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DE5" w:rsidRPr="00650B2F" w:rsidRDefault="00462DE5" w:rsidP="00794606">
      <w:pPr>
        <w:pStyle w:val="Cmsor1"/>
        <w:numPr>
          <w:ilvl w:val="1"/>
          <w:numId w:val="9"/>
        </w:numPr>
        <w:jc w:val="center"/>
        <w:rPr>
          <w:rFonts w:ascii="Times New Roman" w:hAnsi="Times New Roman" w:cs="Times New Roman"/>
          <w:sz w:val="32"/>
          <w:szCs w:val="32"/>
        </w:rPr>
      </w:pPr>
      <w:r w:rsidRPr="00650B2F">
        <w:rPr>
          <w:rFonts w:ascii="Times New Roman" w:hAnsi="Times New Roman" w:cs="Times New Roman"/>
          <w:sz w:val="32"/>
          <w:szCs w:val="32"/>
        </w:rPr>
        <w:t xml:space="preserve">A kereskedelem helye a nemzetgazdaságban, a kereskedelmi vállalat </w:t>
      </w:r>
      <w:proofErr w:type="spellStart"/>
      <w:r w:rsidR="002B4466">
        <w:rPr>
          <w:rFonts w:ascii="Times New Roman" w:hAnsi="Times New Roman" w:cs="Times New Roman"/>
          <w:sz w:val="32"/>
          <w:szCs w:val="32"/>
        </w:rPr>
        <w:t>makro</w:t>
      </w:r>
      <w:r w:rsidRPr="00650B2F">
        <w:rPr>
          <w:rFonts w:ascii="Times New Roman" w:hAnsi="Times New Roman" w:cs="Times New Roman"/>
          <w:sz w:val="32"/>
          <w:szCs w:val="32"/>
        </w:rPr>
        <w:t>környezete</w:t>
      </w:r>
      <w:proofErr w:type="spellEnd"/>
    </w:p>
    <w:p w:rsidR="00462DE5" w:rsidRPr="00650B2F" w:rsidRDefault="00462DE5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16BF" w:rsidRPr="00650B2F" w:rsidRDefault="00BB16BF" w:rsidP="00650B2F">
      <w:pPr>
        <w:numPr>
          <w:ilvl w:val="12"/>
          <w:numId w:val="0"/>
        </w:numPr>
        <w:ind w:righ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4A0B" w:rsidRPr="00650B2F" w:rsidRDefault="0070718A" w:rsidP="00650B2F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Napjainkban a kereskedelmi, szolgáltató vállalatok sok </w:t>
      </w:r>
      <w:r w:rsidR="007915BE">
        <w:rPr>
          <w:rFonts w:ascii="Times New Roman" w:hAnsi="Times New Roman" w:cs="Times New Roman"/>
          <w:sz w:val="24"/>
          <w:szCs w:val="24"/>
        </w:rPr>
        <w:t xml:space="preserve">fajta </w:t>
      </w:r>
      <w:r w:rsidRPr="00650B2F">
        <w:rPr>
          <w:rFonts w:ascii="Times New Roman" w:hAnsi="Times New Roman" w:cs="Times New Roman"/>
          <w:sz w:val="24"/>
          <w:szCs w:val="24"/>
        </w:rPr>
        <w:t>környezeti kihívással szembesüln</w:t>
      </w:r>
      <w:r w:rsidR="007915BE">
        <w:rPr>
          <w:rFonts w:ascii="Times New Roman" w:hAnsi="Times New Roman" w:cs="Times New Roman"/>
          <w:sz w:val="24"/>
          <w:szCs w:val="24"/>
        </w:rPr>
        <w:t>ek</w:t>
      </w:r>
      <w:r w:rsidRPr="00650B2F">
        <w:rPr>
          <w:rFonts w:ascii="Times New Roman" w:hAnsi="Times New Roman" w:cs="Times New Roman"/>
          <w:sz w:val="24"/>
          <w:szCs w:val="24"/>
        </w:rPr>
        <w:t>. A globalizáció</w:t>
      </w:r>
      <w:r w:rsidR="007915BE">
        <w:rPr>
          <w:rFonts w:ascii="Times New Roman" w:hAnsi="Times New Roman" w:cs="Times New Roman"/>
          <w:sz w:val="24"/>
          <w:szCs w:val="24"/>
        </w:rPr>
        <w:t>,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számítógépes</w:t>
      </w:r>
      <w:r w:rsidR="00927AA3">
        <w:rPr>
          <w:rFonts w:ascii="Times New Roman" w:hAnsi="Times New Roman" w:cs="Times New Roman"/>
          <w:sz w:val="24"/>
          <w:szCs w:val="24"/>
        </w:rPr>
        <w:t>-</w:t>
      </w:r>
      <w:r w:rsidRPr="00650B2F">
        <w:rPr>
          <w:rFonts w:ascii="Times New Roman" w:hAnsi="Times New Roman" w:cs="Times New Roman"/>
          <w:sz w:val="24"/>
          <w:szCs w:val="24"/>
        </w:rPr>
        <w:t>, információs</w:t>
      </w:r>
      <w:r w:rsidR="00927AA3">
        <w:rPr>
          <w:rFonts w:ascii="Times New Roman" w:hAnsi="Times New Roman" w:cs="Times New Roman"/>
          <w:sz w:val="24"/>
          <w:szCs w:val="24"/>
        </w:rPr>
        <w:t>-</w:t>
      </w:r>
      <w:r w:rsidRPr="00650B2F">
        <w:rPr>
          <w:rFonts w:ascii="Times New Roman" w:hAnsi="Times New Roman" w:cs="Times New Roman"/>
          <w:sz w:val="24"/>
          <w:szCs w:val="24"/>
        </w:rPr>
        <w:t>, technológiai</w:t>
      </w:r>
      <w:r w:rsidR="00927AA3">
        <w:rPr>
          <w:rFonts w:ascii="Times New Roman" w:hAnsi="Times New Roman" w:cs="Times New Roman"/>
          <w:sz w:val="24"/>
          <w:szCs w:val="24"/>
        </w:rPr>
        <w:t>-</w:t>
      </w:r>
      <w:r w:rsidRPr="00650B2F">
        <w:rPr>
          <w:rFonts w:ascii="Times New Roman" w:hAnsi="Times New Roman" w:cs="Times New Roman"/>
          <w:sz w:val="24"/>
          <w:szCs w:val="24"/>
        </w:rPr>
        <w:t>, kommunikációs</w:t>
      </w:r>
      <w:r w:rsidR="00927AA3">
        <w:rPr>
          <w:rFonts w:ascii="Times New Roman" w:hAnsi="Times New Roman" w:cs="Times New Roman"/>
          <w:sz w:val="24"/>
          <w:szCs w:val="24"/>
        </w:rPr>
        <w:t>-</w:t>
      </w:r>
      <w:r w:rsidRPr="00650B2F">
        <w:rPr>
          <w:rFonts w:ascii="Times New Roman" w:hAnsi="Times New Roman" w:cs="Times New Roman"/>
          <w:sz w:val="24"/>
          <w:szCs w:val="24"/>
        </w:rPr>
        <w:t xml:space="preserve">, </w:t>
      </w:r>
      <w:r w:rsidR="00927AA3">
        <w:rPr>
          <w:rFonts w:ascii="Times New Roman" w:hAnsi="Times New Roman" w:cs="Times New Roman"/>
          <w:sz w:val="24"/>
          <w:szCs w:val="24"/>
        </w:rPr>
        <w:t xml:space="preserve">és </w:t>
      </w:r>
      <w:r w:rsidRPr="00650B2F">
        <w:rPr>
          <w:rFonts w:ascii="Times New Roman" w:hAnsi="Times New Roman" w:cs="Times New Roman"/>
          <w:sz w:val="24"/>
          <w:szCs w:val="24"/>
        </w:rPr>
        <w:t xml:space="preserve">távközlési forradalom eredményein keresztül befolyásolja a vállalatok működését. A nemzeti szintű gazdaság (ágazat) politikák </w:t>
      </w:r>
      <w:r w:rsidR="00604A0B" w:rsidRPr="00650B2F">
        <w:rPr>
          <w:rFonts w:ascii="Times New Roman" w:hAnsi="Times New Roman" w:cs="Times New Roman"/>
          <w:sz w:val="24"/>
          <w:szCs w:val="24"/>
        </w:rPr>
        <w:t>az intézményi</w:t>
      </w:r>
      <w:r w:rsidR="00927AA3">
        <w:rPr>
          <w:rFonts w:ascii="Times New Roman" w:hAnsi="Times New Roman" w:cs="Times New Roman"/>
          <w:sz w:val="24"/>
          <w:szCs w:val="24"/>
        </w:rPr>
        <w:t>-</w:t>
      </w:r>
      <w:r w:rsidR="00604A0B" w:rsidRPr="00650B2F">
        <w:rPr>
          <w:rFonts w:ascii="Times New Roman" w:hAnsi="Times New Roman" w:cs="Times New Roman"/>
          <w:sz w:val="24"/>
          <w:szCs w:val="24"/>
        </w:rPr>
        <w:t xml:space="preserve"> és szabályozási kereteket határozzák meg, a regionális (lokális) adottságok a vállalati stratégiákat, üzletpolitikákat befolyásolják.</w:t>
      </w:r>
      <w:r w:rsidRPr="00650B2F">
        <w:rPr>
          <w:rFonts w:ascii="Times New Roman" w:hAnsi="Times New Roman" w:cs="Times New Roman"/>
          <w:sz w:val="24"/>
          <w:szCs w:val="24"/>
        </w:rPr>
        <w:t xml:space="preserve"> Ma már nem lehet kikerülni </w:t>
      </w:r>
      <w:r w:rsidR="00604A0B" w:rsidRPr="00650B2F">
        <w:rPr>
          <w:rFonts w:ascii="Times New Roman" w:hAnsi="Times New Roman" w:cs="Times New Roman"/>
          <w:sz w:val="24"/>
          <w:szCs w:val="24"/>
        </w:rPr>
        <w:t xml:space="preserve">sem </w:t>
      </w:r>
      <w:r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="00604A0B" w:rsidRPr="00650B2F">
        <w:rPr>
          <w:rFonts w:ascii="Times New Roman" w:hAnsi="Times New Roman" w:cs="Times New Roman"/>
          <w:sz w:val="24"/>
          <w:szCs w:val="24"/>
        </w:rPr>
        <w:t>globális piacon zajló változások nyomon követését, sem a nemzeti, regionális környezet</w:t>
      </w:r>
      <w:r w:rsidR="00020CAD">
        <w:rPr>
          <w:rFonts w:ascii="Times New Roman" w:hAnsi="Times New Roman" w:cs="Times New Roman"/>
          <w:sz w:val="24"/>
          <w:szCs w:val="24"/>
        </w:rPr>
        <w:t>i</w:t>
      </w:r>
      <w:r w:rsidR="00604A0B" w:rsidRPr="00650B2F">
        <w:rPr>
          <w:rFonts w:ascii="Times New Roman" w:hAnsi="Times New Roman" w:cs="Times New Roman"/>
          <w:sz w:val="24"/>
          <w:szCs w:val="24"/>
        </w:rPr>
        <w:t xml:space="preserve"> elemek alakulását.</w:t>
      </w:r>
    </w:p>
    <w:p w:rsidR="00604A0B" w:rsidRPr="00650B2F" w:rsidRDefault="00604A0B" w:rsidP="00650B2F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egységes európai piac létrehozása számos területen új helyzetet teremtett a </w:t>
      </w:r>
      <w:r w:rsidR="00650B2F">
        <w:rPr>
          <w:rFonts w:ascii="Times New Roman" w:hAnsi="Times New Roman" w:cs="Times New Roman"/>
          <w:sz w:val="24"/>
          <w:szCs w:val="24"/>
        </w:rPr>
        <w:t>vállatok</w:t>
      </w:r>
      <w:r w:rsidRPr="00650B2F">
        <w:rPr>
          <w:rFonts w:ascii="Times New Roman" w:hAnsi="Times New Roman" w:cs="Times New Roman"/>
          <w:sz w:val="24"/>
          <w:szCs w:val="24"/>
        </w:rPr>
        <w:t xml:space="preserve"> környezetében. A változások felismerése és a sikeres alkalmazkodási stratégiák meghatározása alapvető jelentőségű a jövőbeli, sikeres </w:t>
      </w:r>
      <w:r w:rsidR="00017863">
        <w:rPr>
          <w:rFonts w:ascii="Times New Roman" w:hAnsi="Times New Roman" w:cs="Times New Roman"/>
          <w:sz w:val="24"/>
          <w:szCs w:val="24"/>
        </w:rPr>
        <w:t xml:space="preserve">vállalati </w:t>
      </w:r>
      <w:r w:rsidR="00650B2F">
        <w:rPr>
          <w:rFonts w:ascii="Times New Roman" w:hAnsi="Times New Roman" w:cs="Times New Roman"/>
          <w:sz w:val="24"/>
          <w:szCs w:val="24"/>
        </w:rPr>
        <w:t>t</w:t>
      </w:r>
      <w:r w:rsidRPr="00650B2F">
        <w:rPr>
          <w:rFonts w:ascii="Times New Roman" w:hAnsi="Times New Roman" w:cs="Times New Roman"/>
          <w:sz w:val="24"/>
          <w:szCs w:val="24"/>
        </w:rPr>
        <w:t xml:space="preserve">evékenység szempontjából. </w:t>
      </w:r>
    </w:p>
    <w:p w:rsidR="00604A0B" w:rsidRPr="00650B2F" w:rsidRDefault="00604A0B" w:rsidP="00650B2F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egységes európai piac által a kereskedelmi ágazatra gyakorolt </w:t>
      </w:r>
      <w:r w:rsidR="00BE5EFC" w:rsidRPr="00650B2F">
        <w:rPr>
          <w:rFonts w:ascii="Times New Roman" w:hAnsi="Times New Roman" w:cs="Times New Roman"/>
          <w:sz w:val="24"/>
          <w:szCs w:val="24"/>
        </w:rPr>
        <w:t xml:space="preserve">néhány </w:t>
      </w:r>
      <w:r w:rsidRPr="00650B2F">
        <w:rPr>
          <w:rFonts w:ascii="Times New Roman" w:hAnsi="Times New Roman" w:cs="Times New Roman"/>
          <w:sz w:val="24"/>
          <w:szCs w:val="24"/>
        </w:rPr>
        <w:t xml:space="preserve">fontosabb </w:t>
      </w:r>
      <w:r w:rsidR="00BE5EFC" w:rsidRPr="00650B2F">
        <w:rPr>
          <w:rFonts w:ascii="Times New Roman" w:hAnsi="Times New Roman" w:cs="Times New Roman"/>
          <w:sz w:val="24"/>
          <w:szCs w:val="24"/>
        </w:rPr>
        <w:t>hatás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következő:</w:t>
      </w:r>
    </w:p>
    <w:p w:rsidR="00604A0B" w:rsidRPr="00650B2F" w:rsidRDefault="00604A0B" w:rsidP="00650B2F">
      <w:pPr>
        <w:numPr>
          <w:ilvl w:val="0"/>
          <w:numId w:val="4"/>
        </w:numPr>
        <w:tabs>
          <w:tab w:val="clear" w:pos="454"/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>nagyobb a verseny, a multik mellett a kkv-k szerepe is jelentős</w:t>
      </w:r>
    </w:p>
    <w:p w:rsidR="00604A0B" w:rsidRPr="00650B2F" w:rsidRDefault="00604A0B" w:rsidP="00650B2F">
      <w:pPr>
        <w:numPr>
          <w:ilvl w:val="0"/>
          <w:numId w:val="4"/>
        </w:numPr>
        <w:tabs>
          <w:tab w:val="clear" w:pos="454"/>
          <w:tab w:val="left" w:pos="360"/>
          <w:tab w:val="num" w:pos="426"/>
        </w:tabs>
        <w:spacing w:after="0"/>
        <w:ind w:left="369" w:hanging="3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 xml:space="preserve">a kereskedelem fizikai </w:t>
      </w:r>
      <w:proofErr w:type="spellStart"/>
      <w:r w:rsidRPr="00650B2F">
        <w:rPr>
          <w:rFonts w:ascii="Times New Roman" w:hAnsi="Times New Roman" w:cs="Times New Roman"/>
          <w:i/>
          <w:sz w:val="24"/>
          <w:szCs w:val="24"/>
        </w:rPr>
        <w:t>korlátai</w:t>
      </w:r>
      <w:proofErr w:type="spellEnd"/>
      <w:r w:rsidRPr="00650B2F">
        <w:rPr>
          <w:rFonts w:ascii="Times New Roman" w:hAnsi="Times New Roman" w:cs="Times New Roman"/>
          <w:i/>
          <w:sz w:val="24"/>
          <w:szCs w:val="24"/>
        </w:rPr>
        <w:t xml:space="preserve"> eltűntek, s ez elősegítette a tagállamok EU-n belüli kereskedelmét és befektetéseit,</w:t>
      </w:r>
    </w:p>
    <w:p w:rsidR="00C4275C" w:rsidRDefault="00604A0B" w:rsidP="00650B2F">
      <w:pPr>
        <w:numPr>
          <w:ilvl w:val="0"/>
          <w:numId w:val="4"/>
        </w:numPr>
        <w:tabs>
          <w:tab w:val="clear" w:pos="454"/>
          <w:tab w:val="left" w:pos="360"/>
          <w:tab w:val="num" w:pos="426"/>
        </w:tabs>
        <w:spacing w:after="0"/>
        <w:ind w:left="369" w:hanging="3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>a piacok harmonizációja miatt csökken a csupán árakkal történő versenyzés jelentősége,</w:t>
      </w:r>
      <w:r w:rsidR="00BE5EFC" w:rsidRPr="00650B2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04A0B" w:rsidRPr="00650B2F" w:rsidRDefault="00BE5EFC" w:rsidP="00650B2F">
      <w:pPr>
        <w:numPr>
          <w:ilvl w:val="0"/>
          <w:numId w:val="4"/>
        </w:numPr>
        <w:tabs>
          <w:tab w:val="clear" w:pos="454"/>
          <w:tab w:val="left" w:pos="360"/>
          <w:tab w:val="num" w:pos="426"/>
        </w:tabs>
        <w:spacing w:after="0"/>
        <w:ind w:left="369" w:hanging="3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>korszerű kereskedelmi technikák, marketingstratégiák elengedhetetlenek a versenypozíció fenntartásához, illetve javításához</w:t>
      </w:r>
      <w:r w:rsidR="00993585">
        <w:rPr>
          <w:rFonts w:ascii="Times New Roman" w:hAnsi="Times New Roman" w:cs="Times New Roman"/>
          <w:i/>
          <w:sz w:val="24"/>
          <w:szCs w:val="24"/>
        </w:rPr>
        <w:t>,</w:t>
      </w:r>
    </w:p>
    <w:p w:rsidR="00BE5EFC" w:rsidRPr="00650B2F" w:rsidRDefault="00BE5EFC" w:rsidP="00650B2F">
      <w:pPr>
        <w:numPr>
          <w:ilvl w:val="0"/>
          <w:numId w:val="4"/>
        </w:numPr>
        <w:tabs>
          <w:tab w:val="clear" w:pos="454"/>
          <w:tab w:val="left" w:pos="360"/>
          <w:tab w:val="num" w:pos="426"/>
        </w:tabs>
        <w:spacing w:after="0"/>
        <w:ind w:left="369" w:hanging="3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>a fogyasztói igények kielégítése érdekében</w:t>
      </w:r>
      <w:r w:rsidR="00604A0B" w:rsidRPr="00650B2F">
        <w:rPr>
          <w:rFonts w:ascii="Times New Roman" w:hAnsi="Times New Roman" w:cs="Times New Roman"/>
          <w:i/>
          <w:sz w:val="24"/>
          <w:szCs w:val="24"/>
        </w:rPr>
        <w:t xml:space="preserve"> a különböző piacokra jellemző ízlésvilághoz jobban kell alkalmazkodni, </w:t>
      </w:r>
    </w:p>
    <w:p w:rsidR="00604A0B" w:rsidRPr="00650B2F" w:rsidRDefault="00604A0B" w:rsidP="00650B2F">
      <w:pPr>
        <w:numPr>
          <w:ilvl w:val="0"/>
          <w:numId w:val="4"/>
        </w:numPr>
        <w:tabs>
          <w:tab w:val="clear" w:pos="454"/>
          <w:tab w:val="left" w:pos="360"/>
          <w:tab w:val="num" w:pos="426"/>
        </w:tabs>
        <w:spacing w:after="0"/>
        <w:ind w:left="369" w:hanging="3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 xml:space="preserve">a piacok változnak, így </w:t>
      </w:r>
      <w:r w:rsidR="00BE5EFC" w:rsidRPr="00650B2F">
        <w:rPr>
          <w:rFonts w:ascii="Times New Roman" w:hAnsi="Times New Roman" w:cs="Times New Roman"/>
          <w:i/>
          <w:sz w:val="24"/>
          <w:szCs w:val="24"/>
        </w:rPr>
        <w:t>az üzletpolitikáknak</w:t>
      </w:r>
      <w:r w:rsidRPr="00650B2F">
        <w:rPr>
          <w:rFonts w:ascii="Times New Roman" w:hAnsi="Times New Roman" w:cs="Times New Roman"/>
          <w:i/>
          <w:sz w:val="24"/>
          <w:szCs w:val="24"/>
        </w:rPr>
        <w:t xml:space="preserve"> rugalmasnak kell lennie, és reagálnia kell a változásokra.</w:t>
      </w:r>
    </w:p>
    <w:p w:rsidR="0098187F" w:rsidRPr="00650B2F" w:rsidRDefault="0098187F" w:rsidP="00650B2F">
      <w:pPr>
        <w:tabs>
          <w:tab w:val="left" w:pos="360"/>
        </w:tabs>
        <w:spacing w:after="0"/>
        <w:ind w:left="36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16BF" w:rsidRPr="00650B2F" w:rsidRDefault="0098187F" w:rsidP="00650B2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0B2F">
        <w:rPr>
          <w:rFonts w:ascii="Times New Roman" w:hAnsi="Times New Roman" w:cs="Times New Roman"/>
          <w:sz w:val="24"/>
          <w:szCs w:val="24"/>
        </w:rPr>
        <w:t>A kereskedelmi szakma előtt álló legfontosabb feladat</w:t>
      </w:r>
      <w:r w:rsidR="00DD045D">
        <w:rPr>
          <w:rFonts w:ascii="Times New Roman" w:hAnsi="Times New Roman" w:cs="Times New Roman"/>
          <w:sz w:val="24"/>
          <w:szCs w:val="24"/>
        </w:rPr>
        <w:t>:</w:t>
      </w:r>
      <w:r w:rsidRPr="00650B2F">
        <w:rPr>
          <w:rFonts w:ascii="Times New Roman" w:hAnsi="Times New Roman" w:cs="Times New Roman"/>
          <w:sz w:val="24"/>
          <w:szCs w:val="24"/>
        </w:rPr>
        <w:t xml:space="preserve"> megfelelni a globális, illetve az Európai Uniós kihívások</w:t>
      </w:r>
      <w:r w:rsidR="00DD045D">
        <w:rPr>
          <w:rFonts w:ascii="Times New Roman" w:hAnsi="Times New Roman" w:cs="Times New Roman"/>
          <w:sz w:val="24"/>
          <w:szCs w:val="24"/>
        </w:rPr>
        <w:t>nak</w:t>
      </w:r>
      <w:r w:rsidRPr="00650B2F">
        <w:rPr>
          <w:rFonts w:ascii="Times New Roman" w:hAnsi="Times New Roman" w:cs="Times New Roman"/>
          <w:sz w:val="24"/>
          <w:szCs w:val="24"/>
        </w:rPr>
        <w:t>, elvárások</w:t>
      </w:r>
      <w:r w:rsidR="00DD045D">
        <w:rPr>
          <w:rFonts w:ascii="Times New Roman" w:hAnsi="Times New Roman" w:cs="Times New Roman"/>
          <w:sz w:val="24"/>
          <w:szCs w:val="24"/>
        </w:rPr>
        <w:t>nak</w:t>
      </w:r>
      <w:r w:rsidRPr="00650B2F">
        <w:rPr>
          <w:rFonts w:ascii="Times New Roman" w:hAnsi="Times New Roman" w:cs="Times New Roman"/>
          <w:sz w:val="24"/>
          <w:szCs w:val="24"/>
        </w:rPr>
        <w:t xml:space="preserve">, </w:t>
      </w:r>
      <w:r w:rsidR="00DD045D">
        <w:rPr>
          <w:rFonts w:ascii="Times New Roman" w:hAnsi="Times New Roman" w:cs="Times New Roman"/>
          <w:sz w:val="24"/>
          <w:szCs w:val="24"/>
        </w:rPr>
        <w:t xml:space="preserve">és </w:t>
      </w:r>
      <w:r w:rsidRPr="00650B2F">
        <w:rPr>
          <w:rFonts w:ascii="Times New Roman" w:hAnsi="Times New Roman" w:cs="Times New Roman"/>
          <w:sz w:val="24"/>
          <w:szCs w:val="24"/>
        </w:rPr>
        <w:t>a jogszabályi környezet változás</w:t>
      </w:r>
      <w:r w:rsidR="00DD045D">
        <w:rPr>
          <w:rFonts w:ascii="Times New Roman" w:hAnsi="Times New Roman" w:cs="Times New Roman"/>
          <w:sz w:val="24"/>
          <w:szCs w:val="24"/>
        </w:rPr>
        <w:t>ainak</w:t>
      </w:r>
      <w:r w:rsidRPr="00650B2F">
        <w:rPr>
          <w:rFonts w:ascii="Times New Roman" w:hAnsi="Times New Roman" w:cs="Times New Roman"/>
          <w:sz w:val="24"/>
          <w:szCs w:val="24"/>
        </w:rPr>
        <w:t>. Jól megfigyelhető például az elmúlt évtizedben a jogszabályok szigorodása a munka világában, az élelmiszer-</w:t>
      </w:r>
      <w:r w:rsidR="00C10C3A" w:rsidRPr="00650B2F">
        <w:rPr>
          <w:rFonts w:ascii="Times New Roman" w:hAnsi="Times New Roman" w:cs="Times New Roman"/>
          <w:sz w:val="24"/>
          <w:szCs w:val="24"/>
        </w:rPr>
        <w:t>biztonság,</w:t>
      </w:r>
      <w:r w:rsidRPr="00650B2F">
        <w:rPr>
          <w:rFonts w:ascii="Times New Roman" w:hAnsi="Times New Roman" w:cs="Times New Roman"/>
          <w:sz w:val="24"/>
          <w:szCs w:val="24"/>
        </w:rPr>
        <w:t xml:space="preserve"> illetve a fogyasztóvédelem területén. A csatlakozással együtt járt egy jelentős kínálati robbanás, a szállítók közötti – belföldi és külföldi – verseny éleződése, a koncentrációs folyamat</w:t>
      </w:r>
      <w:r w:rsidR="00A66F77">
        <w:rPr>
          <w:rFonts w:ascii="Times New Roman" w:hAnsi="Times New Roman" w:cs="Times New Roman"/>
          <w:sz w:val="24"/>
          <w:szCs w:val="24"/>
        </w:rPr>
        <w:t>ok</w:t>
      </w:r>
      <w:r w:rsidRPr="00650B2F">
        <w:rPr>
          <w:rFonts w:ascii="Times New Roman" w:hAnsi="Times New Roman" w:cs="Times New Roman"/>
          <w:sz w:val="24"/>
          <w:szCs w:val="24"/>
        </w:rPr>
        <w:t xml:space="preserve"> felgyorsulása és néhány új tőkeerős élelmiszerlánc megjelenése. Nem tekinthető érdektelen kérdésnek</w:t>
      </w:r>
      <w:r w:rsidR="00A66F77">
        <w:rPr>
          <w:rFonts w:ascii="Times New Roman" w:hAnsi="Times New Roman" w:cs="Times New Roman"/>
          <w:sz w:val="24"/>
          <w:szCs w:val="24"/>
        </w:rPr>
        <w:t xml:space="preserve"> az sem</w:t>
      </w:r>
      <w:r w:rsidRPr="00650B2F">
        <w:rPr>
          <w:rFonts w:ascii="Times New Roman" w:hAnsi="Times New Roman" w:cs="Times New Roman"/>
          <w:sz w:val="24"/>
          <w:szCs w:val="24"/>
        </w:rPr>
        <w:t xml:space="preserve">, </w:t>
      </w:r>
      <w:r w:rsidR="00A66F77">
        <w:rPr>
          <w:rFonts w:ascii="Times New Roman" w:hAnsi="Times New Roman" w:cs="Times New Roman"/>
          <w:sz w:val="24"/>
          <w:szCs w:val="24"/>
        </w:rPr>
        <w:t xml:space="preserve">hogy </w:t>
      </w:r>
      <w:r w:rsidRPr="00650B2F">
        <w:rPr>
          <w:rFonts w:ascii="Times New Roman" w:hAnsi="Times New Roman" w:cs="Times New Roman"/>
          <w:sz w:val="24"/>
          <w:szCs w:val="24"/>
        </w:rPr>
        <w:t>a</w:t>
      </w:r>
      <w:r w:rsidR="00A66F77">
        <w:rPr>
          <w:rFonts w:ascii="Times New Roman" w:hAnsi="Times New Roman" w:cs="Times New Roman"/>
          <w:sz w:val="24"/>
          <w:szCs w:val="24"/>
        </w:rPr>
        <w:t>z EU-s</w:t>
      </w:r>
      <w:r w:rsidRPr="00650B2F">
        <w:rPr>
          <w:rFonts w:ascii="Times New Roman" w:hAnsi="Times New Roman" w:cs="Times New Roman"/>
          <w:sz w:val="24"/>
          <w:szCs w:val="24"/>
        </w:rPr>
        <w:t xml:space="preserve"> csatlakozás hogyan hatott a fogyasztói magatartásra. Közismert, hogy a fogyasztói trendeket elsősorban a globális tendenciák határozzák meg, azonban a folyamatokat </w:t>
      </w:r>
      <w:r w:rsidRPr="00650B2F">
        <w:rPr>
          <w:rFonts w:ascii="Times New Roman" w:hAnsi="Times New Roman" w:cs="Times New Roman"/>
          <w:sz w:val="24"/>
          <w:szCs w:val="24"/>
        </w:rPr>
        <w:lastRenderedPageBreak/>
        <w:t xml:space="preserve">jelentősen befolyásolja az, hogy </w:t>
      </w:r>
      <w:r w:rsidR="00A66F77">
        <w:rPr>
          <w:rFonts w:ascii="Times New Roman" w:hAnsi="Times New Roman" w:cs="Times New Roman"/>
          <w:sz w:val="24"/>
          <w:szCs w:val="24"/>
        </w:rPr>
        <w:t xml:space="preserve">az </w:t>
      </w:r>
      <w:r w:rsidRPr="00650B2F">
        <w:rPr>
          <w:rFonts w:ascii="Times New Roman" w:hAnsi="Times New Roman" w:cs="Times New Roman"/>
          <w:sz w:val="24"/>
          <w:szCs w:val="24"/>
        </w:rPr>
        <w:t>egységes belső piaci versenyben milyen sikeresen tudunk helytállni. A fogyasztás szerkezetét meghatározza egyrészt a vásárlóerő növekedése, másrészt társadalmilag az életmód és életstílus változása. E fejezetben számba vesszük azokat a makró szintű tényezőket, amelyek alapvetően meghatározzák a kereskedelmi és szolgáltató vállaltok tágabb környezetének alakulását.</w:t>
      </w:r>
      <w:r w:rsidR="00D2373B" w:rsidRPr="00650B2F">
        <w:rPr>
          <w:rFonts w:ascii="Times New Roman" w:hAnsi="Times New Roman" w:cs="Times New Roman"/>
          <w:sz w:val="24"/>
          <w:szCs w:val="24"/>
        </w:rPr>
        <w:t xml:space="preserve"> A szabályozási környezeten belül jelentősége miatt külön tárgyaljuk a kereskedelmi törvény főbb pontjait.</w:t>
      </w:r>
    </w:p>
    <w:p w:rsidR="00BB16BF" w:rsidRPr="00650B2F" w:rsidRDefault="00BB16BF" w:rsidP="00650B2F">
      <w:pPr>
        <w:numPr>
          <w:ilvl w:val="12"/>
          <w:numId w:val="0"/>
        </w:numPr>
        <w:ind w:righ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373B" w:rsidRPr="00650B2F" w:rsidRDefault="00D2373B" w:rsidP="00650B2F">
      <w:pPr>
        <w:pStyle w:val="Cmsor2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Gazdasági tényezők</w:t>
      </w:r>
    </w:p>
    <w:p w:rsidR="00D2373B" w:rsidRPr="00650B2F" w:rsidRDefault="00D2373B" w:rsidP="00650B2F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kereskedelmi vállalatok vezetőinek egyik legfontosabb feladat</w:t>
      </w:r>
      <w:r w:rsidR="006F21D0">
        <w:rPr>
          <w:rFonts w:ascii="Times New Roman" w:hAnsi="Times New Roman" w:cs="Times New Roman"/>
          <w:sz w:val="24"/>
          <w:szCs w:val="24"/>
        </w:rPr>
        <w:t>a</w:t>
      </w:r>
      <w:r w:rsidRPr="00650B2F">
        <w:rPr>
          <w:rFonts w:ascii="Times New Roman" w:hAnsi="Times New Roman" w:cs="Times New Roman"/>
          <w:sz w:val="24"/>
          <w:szCs w:val="24"/>
        </w:rPr>
        <w:t>, hogy helyesen mérjék fel: a következő időszakban a gazdasági növekedésé, az egyensúlyé vagy a hatékonyságé lesz-</w:t>
      </w:r>
      <w:r w:rsidRPr="00650B2F">
        <w:rPr>
          <w:rFonts w:ascii="Times New Roman" w:hAnsi="Times New Roman" w:cs="Times New Roman"/>
          <w:sz w:val="24"/>
          <w:szCs w:val="24"/>
        </w:rPr>
        <w:softHyphen/>
        <w:t>e a vezető szerep - hiszen ezek mindegyikének dominanciája más</w:t>
      </w:r>
      <w:r w:rsidRPr="00650B2F">
        <w:rPr>
          <w:rFonts w:ascii="Times New Roman" w:hAnsi="Times New Roman" w:cs="Times New Roman"/>
          <w:sz w:val="24"/>
          <w:szCs w:val="24"/>
        </w:rPr>
        <w:softHyphen/>
        <w:t>-más vállalati üzletpolitikát igényel. Gondoljunk a magyar gazdaságpolitika 2012-től kiemelt célkitűzésére</w:t>
      </w:r>
      <w:r w:rsidR="00012C91">
        <w:rPr>
          <w:rFonts w:ascii="Times New Roman" w:hAnsi="Times New Roman" w:cs="Times New Roman"/>
          <w:sz w:val="24"/>
          <w:szCs w:val="24"/>
        </w:rPr>
        <w:t xml:space="preserve"> – az </w:t>
      </w:r>
      <w:r w:rsidRPr="00650B2F">
        <w:rPr>
          <w:rFonts w:ascii="Times New Roman" w:hAnsi="Times New Roman" w:cs="Times New Roman"/>
          <w:sz w:val="24"/>
          <w:szCs w:val="24"/>
        </w:rPr>
        <w:t xml:space="preserve">adósságszint, illetve az államháztartási hiány csökkentésére, </w:t>
      </w:r>
      <w:r w:rsidR="00012C91">
        <w:rPr>
          <w:rFonts w:ascii="Times New Roman" w:hAnsi="Times New Roman" w:cs="Times New Roman"/>
          <w:sz w:val="24"/>
          <w:szCs w:val="24"/>
        </w:rPr>
        <w:t>mely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belső fogyasztás stagnálása mellett valósul(t) meg.</w:t>
      </w:r>
    </w:p>
    <w:p w:rsidR="00D2373B" w:rsidRPr="00650B2F" w:rsidRDefault="00D2373B" w:rsidP="00650B2F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kereskedelmet befolyásoló legfontosabb - a gazdasági helyzet általános alakulásával kapcsolatos - gazdasági tényezők: 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i/>
          <w:sz w:val="24"/>
          <w:szCs w:val="24"/>
        </w:rPr>
        <w:t>GDP</w:t>
      </w:r>
      <w:r w:rsidRPr="00650B2F">
        <w:rPr>
          <w:rFonts w:ascii="Times New Roman" w:hAnsi="Times New Roman" w:cs="Times New Roman"/>
          <w:sz w:val="24"/>
          <w:szCs w:val="24"/>
        </w:rPr>
        <w:t xml:space="preserve"> változása jelzi, hogy fellendülés, recesszió, vagy stagnálás jellemzi-e a hazai és a világgazdaságot, 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i/>
          <w:sz w:val="24"/>
          <w:szCs w:val="24"/>
        </w:rPr>
        <w:t>kamatszint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forráshoz jutás költségét határozza meg, 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</w:t>
      </w:r>
      <w:r w:rsidRPr="00650B2F">
        <w:rPr>
          <w:rFonts w:ascii="Times New Roman" w:hAnsi="Times New Roman" w:cs="Times New Roman"/>
          <w:i/>
          <w:sz w:val="24"/>
          <w:szCs w:val="24"/>
        </w:rPr>
        <w:t>infláció mértéke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nyereségességet befolyásolja, az energia- és egyéb árak alakulása a vállalati költséggazdálkodásra hat ki,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i/>
          <w:sz w:val="24"/>
          <w:szCs w:val="24"/>
        </w:rPr>
        <w:t>pénzpiacok alakulása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finanszírozási forrásokhoz való hozzájutás</w:t>
      </w:r>
      <w:r w:rsidR="007147E6">
        <w:rPr>
          <w:rFonts w:ascii="Times New Roman" w:hAnsi="Times New Roman" w:cs="Times New Roman"/>
          <w:sz w:val="24"/>
          <w:szCs w:val="24"/>
        </w:rPr>
        <w:t>t</w:t>
      </w:r>
      <w:r w:rsidRPr="00650B2F">
        <w:rPr>
          <w:rFonts w:ascii="Times New Roman" w:hAnsi="Times New Roman" w:cs="Times New Roman"/>
          <w:sz w:val="24"/>
          <w:szCs w:val="24"/>
        </w:rPr>
        <w:t xml:space="preserve"> nehezíti vagy könnyíti, a felhalmozás</w:t>
      </w:r>
      <w:r w:rsidR="007147E6">
        <w:rPr>
          <w:rFonts w:ascii="Times New Roman" w:hAnsi="Times New Roman" w:cs="Times New Roman"/>
          <w:sz w:val="24"/>
          <w:szCs w:val="24"/>
        </w:rPr>
        <w:t>-</w:t>
      </w:r>
      <w:r w:rsidRPr="00650B2F">
        <w:rPr>
          <w:rFonts w:ascii="Times New Roman" w:hAnsi="Times New Roman" w:cs="Times New Roman"/>
          <w:sz w:val="24"/>
          <w:szCs w:val="24"/>
        </w:rPr>
        <w:t xml:space="preserve"> és megtakarítás arányát determinálja, 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Forint és a külföldi devizák árfolyamainak egymással szembeni alakulása az exportot, az importot, illetve a hazai termelést ösztönzi, vagy korlátozza. 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i/>
          <w:sz w:val="24"/>
          <w:szCs w:val="24"/>
        </w:rPr>
        <w:t>kormányzati kiadások</w:t>
      </w:r>
      <w:r w:rsidRPr="00650B2F">
        <w:rPr>
          <w:rFonts w:ascii="Times New Roman" w:hAnsi="Times New Roman" w:cs="Times New Roman"/>
          <w:sz w:val="24"/>
          <w:szCs w:val="24"/>
        </w:rPr>
        <w:t xml:space="preserve"> mértéke és struktúrája az állami és a vállalati szféra beruházás</w:t>
      </w:r>
      <w:r w:rsidR="0079446C">
        <w:rPr>
          <w:rFonts w:ascii="Times New Roman" w:hAnsi="Times New Roman" w:cs="Times New Roman"/>
          <w:sz w:val="24"/>
          <w:szCs w:val="24"/>
        </w:rPr>
        <w:t>i</w:t>
      </w:r>
      <w:r w:rsidRPr="00650B2F">
        <w:rPr>
          <w:rFonts w:ascii="Times New Roman" w:hAnsi="Times New Roman" w:cs="Times New Roman"/>
          <w:sz w:val="24"/>
          <w:szCs w:val="24"/>
        </w:rPr>
        <w:t xml:space="preserve"> lehetőségeire hat,</w:t>
      </w:r>
    </w:p>
    <w:p w:rsidR="00D2373B" w:rsidRPr="00650B2F" w:rsidRDefault="00D2373B" w:rsidP="00650B2F">
      <w:pPr>
        <w:pStyle w:val="Listaszerbekezds"/>
        <w:numPr>
          <w:ilvl w:val="0"/>
          <w:numId w:val="8"/>
        </w:num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i/>
          <w:sz w:val="24"/>
          <w:szCs w:val="24"/>
        </w:rPr>
        <w:t>a munkanélküliség</w:t>
      </w:r>
      <w:r w:rsidRPr="00650B2F">
        <w:rPr>
          <w:rFonts w:ascii="Times New Roman" w:hAnsi="Times New Roman" w:cs="Times New Roman"/>
          <w:sz w:val="24"/>
          <w:szCs w:val="24"/>
        </w:rPr>
        <w:t xml:space="preserve">, </w:t>
      </w:r>
      <w:r w:rsidR="0079446C">
        <w:rPr>
          <w:rFonts w:ascii="Times New Roman" w:hAnsi="Times New Roman" w:cs="Times New Roman"/>
          <w:sz w:val="24"/>
          <w:szCs w:val="24"/>
        </w:rPr>
        <w:t>s így a</w:t>
      </w:r>
      <w:r w:rsidRPr="00650B2F">
        <w:rPr>
          <w:rFonts w:ascii="Times New Roman" w:hAnsi="Times New Roman" w:cs="Times New Roman"/>
          <w:sz w:val="24"/>
          <w:szCs w:val="24"/>
        </w:rPr>
        <w:t xml:space="preserve"> családok elkölthető jövedelmének alakulása jelzi a vásárlóerő változását</w:t>
      </w:r>
      <w:r w:rsidR="0079446C">
        <w:rPr>
          <w:rFonts w:ascii="Times New Roman" w:hAnsi="Times New Roman" w:cs="Times New Roman"/>
          <w:sz w:val="24"/>
          <w:szCs w:val="24"/>
        </w:rPr>
        <w:t>.</w:t>
      </w:r>
    </w:p>
    <w:p w:rsidR="00D2373B" w:rsidRDefault="00D2373B" w:rsidP="00650B2F">
      <w:pPr>
        <w:pStyle w:val="Szvegtrzsbehzssal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Magyarország mind a reál-, mind a pénzügyi szférát tekintve a nemzetközi piac részévé vált. A nemzetközi tendenciák (konjunktúra, de a válsághelyzetek hatása is) minden eddiginél gyorsabban és kiterjedtebben érzékelhetők. A multinacionális vállalatok magatartása meghatározóvá válik. A tőkekoncentráció (egyesülések, kivásárlások, különböző típusú stratégiai szövetségek) gyors tendenciája érzékelhető versenyelőny elérése érdekében. Mindez azt jelzi, hogy nem elég a hazai makrogazdasági adatok elemzése, tisztában kell lenni a legfontosabb nemzetközi szintű gazdasági számok alakulásával is.</w:t>
      </w:r>
    </w:p>
    <w:p w:rsidR="009B4827" w:rsidRPr="009B4827" w:rsidRDefault="009B4827" w:rsidP="00650B2F">
      <w:pPr>
        <w:pStyle w:val="Szvegtrzsbehzssal2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4827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Megállító kérdés: Mennyiben járult hozzá a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magyar </w:t>
      </w:r>
      <w:r w:rsidRPr="009B4827">
        <w:rPr>
          <w:rFonts w:ascii="Times New Roman" w:hAnsi="Times New Roman" w:cs="Times New Roman"/>
          <w:color w:val="FF0000"/>
          <w:sz w:val="24"/>
          <w:szCs w:val="24"/>
        </w:rPr>
        <w:t>kereskedelem a bruttó hazai termékhez (GDP) az elmúlt években? (</w:t>
      </w:r>
      <w:r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9B4827">
        <w:rPr>
          <w:rFonts w:ascii="Times New Roman" w:hAnsi="Times New Roman" w:cs="Times New Roman"/>
          <w:color w:val="FF0000"/>
          <w:sz w:val="24"/>
          <w:szCs w:val="24"/>
        </w:rPr>
        <w:t>z elemzéshez szükséges adatokat a www. ksh.hu honlapon találhatók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9B4827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BB16BF" w:rsidRPr="00650B2F" w:rsidRDefault="00BB16BF" w:rsidP="00650B2F">
      <w:pPr>
        <w:pStyle w:val="Cmsor2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Politikai (jogi) tényezők</w:t>
      </w:r>
    </w:p>
    <w:p w:rsidR="00436373" w:rsidRPr="00650B2F" w:rsidRDefault="00BB16BF" w:rsidP="00650B2F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politikai környezet</w:t>
      </w:r>
      <w:r w:rsidRPr="00650B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2F">
        <w:rPr>
          <w:rFonts w:ascii="Times New Roman" w:hAnsi="Times New Roman" w:cs="Times New Roman"/>
          <w:sz w:val="24"/>
          <w:szCs w:val="24"/>
        </w:rPr>
        <w:t xml:space="preserve">tényezői elsősorban két szempontból </w:t>
      </w:r>
      <w:r w:rsidR="0019650F" w:rsidRPr="00650B2F">
        <w:rPr>
          <w:rFonts w:ascii="Times New Roman" w:hAnsi="Times New Roman" w:cs="Times New Roman"/>
          <w:sz w:val="24"/>
          <w:szCs w:val="24"/>
        </w:rPr>
        <w:t>mérvadók</w:t>
      </w:r>
      <w:r w:rsidRPr="00650B2F">
        <w:rPr>
          <w:rFonts w:ascii="Times New Roman" w:hAnsi="Times New Roman" w:cs="Times New Roman"/>
          <w:sz w:val="24"/>
          <w:szCs w:val="24"/>
        </w:rPr>
        <w:t xml:space="preserve">: ezekben ragadható meg a </w:t>
      </w:r>
      <w:r w:rsidR="00436373" w:rsidRPr="00650B2F">
        <w:rPr>
          <w:rFonts w:ascii="Times New Roman" w:hAnsi="Times New Roman" w:cs="Times New Roman"/>
          <w:sz w:val="24"/>
          <w:szCs w:val="24"/>
        </w:rPr>
        <w:t>kereskedelmi vállalatok</w:t>
      </w:r>
      <w:r w:rsidRPr="00650B2F">
        <w:rPr>
          <w:rFonts w:ascii="Times New Roman" w:hAnsi="Times New Roman" w:cs="Times New Roman"/>
          <w:sz w:val="24"/>
          <w:szCs w:val="24"/>
        </w:rPr>
        <w:t xml:space="preserve"> számára a politikai biztonság vagy kockázat</w:t>
      </w:r>
      <w:r w:rsidR="0019650F">
        <w:rPr>
          <w:rFonts w:ascii="Times New Roman" w:hAnsi="Times New Roman" w:cs="Times New Roman"/>
          <w:sz w:val="24"/>
          <w:szCs w:val="24"/>
        </w:rPr>
        <w:t>,</w:t>
      </w:r>
      <w:r w:rsidRPr="00650B2F">
        <w:rPr>
          <w:rFonts w:ascii="Times New Roman" w:hAnsi="Times New Roman" w:cs="Times New Roman"/>
          <w:sz w:val="24"/>
          <w:szCs w:val="24"/>
        </w:rPr>
        <w:t xml:space="preserve"> és ezek ösztönzik vagy fékezik </w:t>
      </w:r>
      <w:r w:rsidR="00436373" w:rsidRPr="00650B2F">
        <w:rPr>
          <w:rFonts w:ascii="Times New Roman" w:hAnsi="Times New Roman" w:cs="Times New Roman"/>
          <w:sz w:val="24"/>
          <w:szCs w:val="24"/>
        </w:rPr>
        <w:t xml:space="preserve">a vállalkozók </w:t>
      </w:r>
      <w:r w:rsidRPr="00650B2F">
        <w:rPr>
          <w:rFonts w:ascii="Times New Roman" w:hAnsi="Times New Roman" w:cs="Times New Roman"/>
          <w:sz w:val="24"/>
          <w:szCs w:val="24"/>
        </w:rPr>
        <w:t xml:space="preserve">teljesítményét a mindenkori gazdaságpolitikai döntéseknek megfelelően. </w:t>
      </w:r>
      <w:r w:rsidR="00436373" w:rsidRPr="00650B2F">
        <w:rPr>
          <w:rFonts w:ascii="Times New Roman" w:hAnsi="Times New Roman" w:cs="Times New Roman"/>
          <w:sz w:val="24"/>
          <w:szCs w:val="24"/>
        </w:rPr>
        <w:t>A kereskedelmi ágazatra ható politikai természetű tényezők az alábbiak lehetnek</w:t>
      </w:r>
      <w:r w:rsidRPr="00650B2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törvényhozás és a parlament működése, </w:t>
      </w:r>
    </w:p>
    <w:p w:rsidR="001458B0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versenytörvények,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külföldiek befektetéseit szabályozó törvények,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adópolitika, </w:t>
      </w:r>
    </w:p>
    <w:p w:rsidR="001458B0" w:rsidRDefault="00436373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monetáris-politika</w:t>
      </w:r>
      <w:r w:rsidR="00BB16BF" w:rsidRPr="00650B2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beruházás-politika,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foglalkoztatási törvény,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kormányzati </w:t>
      </w:r>
      <w:r w:rsidR="00436373" w:rsidRPr="00650B2F">
        <w:rPr>
          <w:rFonts w:ascii="Times New Roman" w:hAnsi="Times New Roman" w:cs="Times New Roman"/>
          <w:sz w:val="24"/>
          <w:szCs w:val="24"/>
        </w:rPr>
        <w:t>lépések kiszámíthatósága</w:t>
      </w:r>
      <w:r w:rsidRPr="00650B2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külkereskedelem szabályozása,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környezetvédelmi törvények, </w:t>
      </w:r>
    </w:p>
    <w:p w:rsidR="00436373" w:rsidRPr="00650B2F" w:rsidRDefault="00BB16BF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nyomást gyakorló csoportok </w:t>
      </w:r>
      <w:r w:rsidR="00436373" w:rsidRPr="00650B2F">
        <w:rPr>
          <w:rFonts w:ascii="Times New Roman" w:hAnsi="Times New Roman" w:cs="Times New Roman"/>
          <w:sz w:val="24"/>
          <w:szCs w:val="24"/>
        </w:rPr>
        <w:t>érdek</w:t>
      </w:r>
      <w:r w:rsidR="0019650F">
        <w:rPr>
          <w:rFonts w:ascii="Times New Roman" w:hAnsi="Times New Roman" w:cs="Times New Roman"/>
          <w:sz w:val="24"/>
          <w:szCs w:val="24"/>
        </w:rPr>
        <w:t>ér</w:t>
      </w:r>
      <w:r w:rsidR="00436373" w:rsidRPr="00650B2F">
        <w:rPr>
          <w:rFonts w:ascii="Times New Roman" w:hAnsi="Times New Roman" w:cs="Times New Roman"/>
          <w:sz w:val="24"/>
          <w:szCs w:val="24"/>
        </w:rPr>
        <w:t>vényesítő képessége</w:t>
      </w:r>
      <w:r w:rsidRPr="00650B2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36373" w:rsidRPr="00650B2F" w:rsidRDefault="00436373" w:rsidP="00650B2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gazdaságpolitikai preferencia </w:t>
      </w:r>
      <w:r w:rsidR="001458B0">
        <w:rPr>
          <w:rFonts w:ascii="Times New Roman" w:hAnsi="Times New Roman" w:cs="Times New Roman"/>
          <w:sz w:val="24"/>
          <w:szCs w:val="24"/>
        </w:rPr>
        <w:t xml:space="preserve">(pl. </w:t>
      </w:r>
      <w:r w:rsidRPr="00650B2F">
        <w:rPr>
          <w:rFonts w:ascii="Times New Roman" w:hAnsi="Times New Roman" w:cs="Times New Roman"/>
          <w:sz w:val="24"/>
          <w:szCs w:val="24"/>
        </w:rPr>
        <w:t>tulajdonosi</w:t>
      </w:r>
      <w:r w:rsidR="00753421">
        <w:rPr>
          <w:rFonts w:ascii="Times New Roman" w:hAnsi="Times New Roman" w:cs="Times New Roman"/>
          <w:sz w:val="24"/>
          <w:szCs w:val="24"/>
        </w:rPr>
        <w:t xml:space="preserve"> szerkezet</w:t>
      </w:r>
      <w:r w:rsidRPr="00650B2F">
        <w:rPr>
          <w:rFonts w:ascii="Times New Roman" w:hAnsi="Times New Roman" w:cs="Times New Roman"/>
          <w:sz w:val="24"/>
          <w:szCs w:val="24"/>
        </w:rPr>
        <w:t>, illetve vállalkozások nagyságára vonatkozóan</w:t>
      </w:r>
      <w:r w:rsidR="001458B0">
        <w:rPr>
          <w:rFonts w:ascii="Times New Roman" w:hAnsi="Times New Roman" w:cs="Times New Roman"/>
          <w:sz w:val="24"/>
          <w:szCs w:val="24"/>
        </w:rPr>
        <w:t>)</w:t>
      </w:r>
      <w:r w:rsidR="009A29F3" w:rsidRPr="00650B2F">
        <w:rPr>
          <w:rFonts w:ascii="Times New Roman" w:hAnsi="Times New Roman" w:cs="Times New Roman"/>
          <w:sz w:val="24"/>
          <w:szCs w:val="24"/>
        </w:rPr>
        <w:t>.</w:t>
      </w:r>
    </w:p>
    <w:p w:rsidR="00436373" w:rsidRPr="00650B2F" w:rsidRDefault="00436373" w:rsidP="00650B2F">
      <w:pPr>
        <w:pStyle w:val="Listaszerbekezds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BB16BF" w:rsidRPr="00650B2F" w:rsidRDefault="00BB16BF" w:rsidP="00650B2F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="009A29F3" w:rsidRPr="00650B2F">
        <w:rPr>
          <w:rFonts w:ascii="Times New Roman" w:hAnsi="Times New Roman" w:cs="Times New Roman"/>
          <w:sz w:val="24"/>
          <w:szCs w:val="24"/>
        </w:rPr>
        <w:t xml:space="preserve">kereskedelemre különösen igaz, hogy a </w:t>
      </w:r>
      <w:r w:rsidRPr="00650B2F">
        <w:rPr>
          <w:rFonts w:ascii="Times New Roman" w:hAnsi="Times New Roman" w:cs="Times New Roman"/>
          <w:sz w:val="24"/>
          <w:szCs w:val="24"/>
        </w:rPr>
        <w:t xml:space="preserve">gazdaság fejlettsége és az üzleti szféra politikai biztonsága között egyenes az arány: </w:t>
      </w:r>
      <w:r w:rsidR="009A29F3" w:rsidRPr="00650B2F">
        <w:rPr>
          <w:rFonts w:ascii="Times New Roman" w:hAnsi="Times New Roman" w:cs="Times New Roman"/>
          <w:sz w:val="24"/>
          <w:szCs w:val="24"/>
        </w:rPr>
        <w:t>minél korlátozottabb és kiszámíthatóbb a politika hatásterülete</w:t>
      </w:r>
      <w:r w:rsidR="00753421">
        <w:rPr>
          <w:rFonts w:ascii="Times New Roman" w:hAnsi="Times New Roman" w:cs="Times New Roman"/>
          <w:sz w:val="24"/>
          <w:szCs w:val="24"/>
        </w:rPr>
        <w:t>,</w:t>
      </w:r>
      <w:r w:rsidR="009A29F3" w:rsidRPr="00650B2F">
        <w:rPr>
          <w:rFonts w:ascii="Times New Roman" w:hAnsi="Times New Roman" w:cs="Times New Roman"/>
          <w:sz w:val="24"/>
          <w:szCs w:val="24"/>
        </w:rPr>
        <w:t xml:space="preserve"> annál</w:t>
      </w:r>
      <w:r w:rsidRPr="00650B2F">
        <w:rPr>
          <w:rFonts w:ascii="Times New Roman" w:hAnsi="Times New Roman" w:cs="Times New Roman"/>
          <w:sz w:val="24"/>
          <w:szCs w:val="24"/>
        </w:rPr>
        <w:t xml:space="preserve"> magabiztosabb az üzleti szféra</w:t>
      </w:r>
      <w:r w:rsidR="009A29F3" w:rsidRPr="00650B2F">
        <w:rPr>
          <w:rFonts w:ascii="Times New Roman" w:hAnsi="Times New Roman" w:cs="Times New Roman"/>
          <w:sz w:val="24"/>
          <w:szCs w:val="24"/>
        </w:rPr>
        <w:t>.</w:t>
      </w:r>
      <w:r w:rsidRPr="00650B2F">
        <w:rPr>
          <w:rFonts w:ascii="Times New Roman" w:hAnsi="Times New Roman" w:cs="Times New Roman"/>
          <w:sz w:val="24"/>
          <w:szCs w:val="24"/>
        </w:rPr>
        <w:t xml:space="preserve"> Ebből is következik, hogy a gazdaságpolitika főként "finomszabályozást" végezhet - ám ez elegendő is ahhoz, hogy a</w:t>
      </w:r>
      <w:r w:rsidR="009A29F3" w:rsidRPr="00650B2F">
        <w:rPr>
          <w:rFonts w:ascii="Times New Roman" w:hAnsi="Times New Roman" w:cs="Times New Roman"/>
          <w:sz w:val="24"/>
          <w:szCs w:val="24"/>
        </w:rPr>
        <w:t xml:space="preserve"> kereskedelmi ágazat</w:t>
      </w:r>
      <w:r w:rsidRPr="00650B2F">
        <w:rPr>
          <w:rFonts w:ascii="Times New Roman" w:hAnsi="Times New Roman" w:cs="Times New Roman"/>
          <w:sz w:val="24"/>
          <w:szCs w:val="24"/>
        </w:rPr>
        <w:t xml:space="preserve"> megőrizze stabilitását. </w:t>
      </w:r>
    </w:p>
    <w:p w:rsidR="00BB16BF" w:rsidRPr="00650B2F" w:rsidRDefault="00BB16BF" w:rsidP="00650B2F">
      <w:pPr>
        <w:numPr>
          <w:ilvl w:val="12"/>
          <w:numId w:val="0"/>
        </w:numPr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16BF" w:rsidRPr="00650B2F" w:rsidRDefault="00BB16BF" w:rsidP="00650B2F">
      <w:pPr>
        <w:pStyle w:val="Cmsor2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Társadalmi tényezők</w:t>
      </w:r>
    </w:p>
    <w:p w:rsidR="009A29F3" w:rsidRPr="00650B2F" w:rsidRDefault="009A29F3" w:rsidP="00650B2F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társadalmi tényezők ismerete elsősorban a kereslet alakulásának, a fogyasztó</w:t>
      </w:r>
      <w:r w:rsidR="00240BEE">
        <w:rPr>
          <w:rFonts w:ascii="Times New Roman" w:hAnsi="Times New Roman" w:cs="Times New Roman"/>
          <w:sz w:val="24"/>
          <w:szCs w:val="24"/>
        </w:rPr>
        <w:t>i</w:t>
      </w:r>
      <w:r w:rsidRPr="00650B2F">
        <w:rPr>
          <w:rFonts w:ascii="Times New Roman" w:hAnsi="Times New Roman" w:cs="Times New Roman"/>
          <w:sz w:val="24"/>
          <w:szCs w:val="24"/>
        </w:rPr>
        <w:t xml:space="preserve"> magatartás változásának elemzéséhez és előrejelzéséhez szükséges. A kereskedelmi ágazatra ható f</w:t>
      </w:r>
      <w:r w:rsidR="00BB16BF" w:rsidRPr="00650B2F">
        <w:rPr>
          <w:rFonts w:ascii="Times New Roman" w:hAnsi="Times New Roman" w:cs="Times New Roman"/>
          <w:sz w:val="24"/>
          <w:szCs w:val="24"/>
        </w:rPr>
        <w:t xml:space="preserve">ő társadalmi tényezők: </w:t>
      </w:r>
    </w:p>
    <w:p w:rsidR="009A29F3" w:rsidRPr="00650B2F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demográfiai helyzet alakulása, </w:t>
      </w:r>
    </w:p>
    <w:p w:rsidR="00240BEE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várható élettartam alakulása, </w:t>
      </w:r>
    </w:p>
    <w:p w:rsidR="009A29F3" w:rsidRPr="00650B2F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népesség </w:t>
      </w:r>
      <w:r w:rsidR="00240BEE">
        <w:rPr>
          <w:rFonts w:ascii="Times New Roman" w:hAnsi="Times New Roman" w:cs="Times New Roman"/>
          <w:sz w:val="24"/>
          <w:szCs w:val="24"/>
        </w:rPr>
        <w:t xml:space="preserve">szerkezetének </w:t>
      </w:r>
      <w:r w:rsidRPr="00650B2F">
        <w:rPr>
          <w:rFonts w:ascii="Times New Roman" w:hAnsi="Times New Roman" w:cs="Times New Roman"/>
          <w:sz w:val="24"/>
          <w:szCs w:val="24"/>
        </w:rPr>
        <w:t xml:space="preserve">alakulása, </w:t>
      </w:r>
    </w:p>
    <w:p w:rsidR="009A29F3" w:rsidRPr="00650B2F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életszínvonal, gazdagság</w:t>
      </w:r>
      <w:r w:rsidR="00580FF7">
        <w:rPr>
          <w:rFonts w:ascii="Times New Roman" w:hAnsi="Times New Roman" w:cs="Times New Roman"/>
          <w:sz w:val="24"/>
          <w:szCs w:val="24"/>
        </w:rPr>
        <w:t>,</w:t>
      </w:r>
      <w:r w:rsidRPr="00650B2F">
        <w:rPr>
          <w:rFonts w:ascii="Times New Roman" w:hAnsi="Times New Roman" w:cs="Times New Roman"/>
          <w:sz w:val="24"/>
          <w:szCs w:val="24"/>
        </w:rPr>
        <w:t xml:space="preserve"> és jövedelem-eloszlás, </w:t>
      </w:r>
    </w:p>
    <w:p w:rsidR="009A29F3" w:rsidRPr="00650B2F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társadalmi mobilitás, </w:t>
      </w:r>
      <w:r w:rsidR="009A29F3" w:rsidRPr="00650B2F">
        <w:rPr>
          <w:rFonts w:ascii="Times New Roman" w:hAnsi="Times New Roman" w:cs="Times New Roman"/>
          <w:sz w:val="24"/>
          <w:szCs w:val="24"/>
        </w:rPr>
        <w:t>turizmus</w:t>
      </w:r>
      <w:r w:rsidR="00240BEE">
        <w:rPr>
          <w:rFonts w:ascii="Times New Roman" w:hAnsi="Times New Roman" w:cs="Times New Roman"/>
          <w:sz w:val="24"/>
          <w:szCs w:val="24"/>
        </w:rPr>
        <w:t>,</w:t>
      </w:r>
    </w:p>
    <w:p w:rsidR="009A29F3" w:rsidRPr="00650B2F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egyes társadalmi csoportok életmódbeli eltérései, </w:t>
      </w:r>
    </w:p>
    <w:p w:rsidR="00240BEE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képzettség alakulása, </w:t>
      </w:r>
    </w:p>
    <w:p w:rsidR="00240BEE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lastRenderedPageBreak/>
        <w:t xml:space="preserve">vallási csoportok, </w:t>
      </w:r>
    </w:p>
    <w:p w:rsidR="00BB16BF" w:rsidRPr="00650B2F" w:rsidRDefault="00BB16BF" w:rsidP="00650B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meghatározó véleményformáló csoportok.</w:t>
      </w:r>
    </w:p>
    <w:p w:rsidR="00BB16BF" w:rsidRPr="00650B2F" w:rsidRDefault="00BB16BF" w:rsidP="00650B2F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társadalmi környezet</w:t>
      </w:r>
      <w:r w:rsidR="007F0AAD" w:rsidRPr="00650B2F">
        <w:rPr>
          <w:rFonts w:ascii="Times New Roman" w:hAnsi="Times New Roman" w:cs="Times New Roman"/>
          <w:sz w:val="24"/>
          <w:szCs w:val="24"/>
        </w:rPr>
        <w:t>, illetve hatásának ismerete segítheti a kereskedelmi vállalkozások vezetőit annak felismerésében, hogy a fogyasztói piacon egyszerre létezhet</w:t>
      </w:r>
      <w:r w:rsidRPr="00650B2F">
        <w:rPr>
          <w:rFonts w:ascii="Times New Roman" w:hAnsi="Times New Roman" w:cs="Times New Roman"/>
          <w:sz w:val="24"/>
          <w:szCs w:val="24"/>
        </w:rPr>
        <w:t xml:space="preserve"> centripetális és centrifugális m</w:t>
      </w:r>
      <w:r w:rsidR="007F0AAD" w:rsidRPr="00650B2F">
        <w:rPr>
          <w:rFonts w:ascii="Times New Roman" w:hAnsi="Times New Roman" w:cs="Times New Roman"/>
          <w:sz w:val="24"/>
          <w:szCs w:val="24"/>
        </w:rPr>
        <w:t>ozgás. A</w:t>
      </w:r>
      <w:r w:rsidR="00BD1585">
        <w:rPr>
          <w:rFonts w:ascii="Times New Roman" w:hAnsi="Times New Roman" w:cs="Times New Roman"/>
          <w:sz w:val="24"/>
          <w:szCs w:val="24"/>
        </w:rPr>
        <w:t xml:space="preserve"> centripetális mozgás </w:t>
      </w:r>
      <w:r w:rsidR="007F0AAD" w:rsidRPr="00650B2F">
        <w:rPr>
          <w:rFonts w:ascii="Times New Roman" w:hAnsi="Times New Roman" w:cs="Times New Roman"/>
          <w:sz w:val="24"/>
          <w:szCs w:val="24"/>
        </w:rPr>
        <w:t>a középosztály fogyasztásának méretét és arányát</w:t>
      </w:r>
      <w:r w:rsidRPr="00650B2F">
        <w:rPr>
          <w:rFonts w:ascii="Times New Roman" w:hAnsi="Times New Roman" w:cs="Times New Roman"/>
          <w:sz w:val="24"/>
          <w:szCs w:val="24"/>
        </w:rPr>
        <w:t xml:space="preserve"> duzzasztja, </w:t>
      </w:r>
      <w:r w:rsidR="007F0AAD" w:rsidRPr="00650B2F">
        <w:rPr>
          <w:rFonts w:ascii="Times New Roman" w:hAnsi="Times New Roman" w:cs="Times New Roman"/>
          <w:sz w:val="24"/>
          <w:szCs w:val="24"/>
        </w:rPr>
        <w:t>jellemzően ez az irányzat valósul(t)</w:t>
      </w:r>
      <w:r w:rsidRPr="00650B2F">
        <w:rPr>
          <w:rFonts w:ascii="Times New Roman" w:hAnsi="Times New Roman" w:cs="Times New Roman"/>
          <w:sz w:val="24"/>
          <w:szCs w:val="24"/>
        </w:rPr>
        <w:t xml:space="preserve"> meg számos fejlett ipari országban az elmúlt évtizedek alatt. </w:t>
      </w:r>
      <w:r w:rsidR="00BC0C90">
        <w:rPr>
          <w:rFonts w:ascii="Times New Roman" w:hAnsi="Times New Roman" w:cs="Times New Roman"/>
          <w:sz w:val="24"/>
          <w:szCs w:val="24"/>
        </w:rPr>
        <w:t>E</w:t>
      </w:r>
      <w:r w:rsidRPr="00650B2F">
        <w:rPr>
          <w:rFonts w:ascii="Times New Roman" w:hAnsi="Times New Roman" w:cs="Times New Roman"/>
          <w:sz w:val="24"/>
          <w:szCs w:val="24"/>
        </w:rPr>
        <w:t>zzel szemben megfigy</w:t>
      </w:r>
      <w:r w:rsidR="007F0AAD" w:rsidRPr="00650B2F">
        <w:rPr>
          <w:rFonts w:ascii="Times New Roman" w:hAnsi="Times New Roman" w:cs="Times New Roman"/>
          <w:sz w:val="24"/>
          <w:szCs w:val="24"/>
        </w:rPr>
        <w:t xml:space="preserve">elhető </w:t>
      </w:r>
      <w:r w:rsidR="002B768E">
        <w:rPr>
          <w:rFonts w:ascii="Times New Roman" w:hAnsi="Times New Roman" w:cs="Times New Roman"/>
          <w:sz w:val="24"/>
          <w:szCs w:val="24"/>
        </w:rPr>
        <w:t xml:space="preserve">a </w:t>
      </w:r>
      <w:r w:rsidR="007F0AAD" w:rsidRPr="00650B2F">
        <w:rPr>
          <w:rFonts w:ascii="Times New Roman" w:hAnsi="Times New Roman" w:cs="Times New Roman"/>
          <w:sz w:val="24"/>
          <w:szCs w:val="24"/>
        </w:rPr>
        <w:t>centrifugális mozgás is, például a leggazdagabbak vásárlás</w:t>
      </w:r>
      <w:r w:rsidR="00BD1585">
        <w:rPr>
          <w:rFonts w:ascii="Times New Roman" w:hAnsi="Times New Roman" w:cs="Times New Roman"/>
          <w:sz w:val="24"/>
          <w:szCs w:val="24"/>
        </w:rPr>
        <w:t>a</w:t>
      </w:r>
      <w:r w:rsidR="007F0AAD" w:rsidRPr="00650B2F">
        <w:rPr>
          <w:rFonts w:ascii="Times New Roman" w:hAnsi="Times New Roman" w:cs="Times New Roman"/>
          <w:sz w:val="24"/>
          <w:szCs w:val="24"/>
        </w:rPr>
        <w:t xml:space="preserve">i jelentik a gazdaság hajtóerejét. </w:t>
      </w:r>
      <w:r w:rsidRPr="00650B2F">
        <w:rPr>
          <w:rFonts w:ascii="Times New Roman" w:hAnsi="Times New Roman" w:cs="Times New Roman"/>
          <w:sz w:val="24"/>
          <w:szCs w:val="24"/>
        </w:rPr>
        <w:t xml:space="preserve">Az ilyen társadalmi „szinkronmozgások” új kihívások a vállalatvezetés számára, s ezekre is válaszolnia kell a megfelelő üzletpolitikával. </w:t>
      </w:r>
    </w:p>
    <w:p w:rsidR="00FB4FF4" w:rsidRPr="00650B2F" w:rsidRDefault="00FB4FF4" w:rsidP="00650B2F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fogyasztást tehát nemcsak a vásárlóerő, hanem az életmód és az életstílus is meghatározza</w:t>
      </w:r>
      <w:r w:rsidR="00C217DF">
        <w:rPr>
          <w:rFonts w:ascii="Times New Roman" w:hAnsi="Times New Roman" w:cs="Times New Roman"/>
          <w:sz w:val="24"/>
          <w:szCs w:val="24"/>
        </w:rPr>
        <w:t xml:space="preserve"> – a </w:t>
      </w:r>
      <w:r w:rsidRPr="00650B2F">
        <w:rPr>
          <w:rFonts w:ascii="Times New Roman" w:hAnsi="Times New Roman" w:cs="Times New Roman"/>
          <w:sz w:val="24"/>
          <w:szCs w:val="24"/>
        </w:rPr>
        <w:t xml:space="preserve">háztartások szükséglete és költési struktúrája is átalakul, változik. Az életszínvonal növekedése a fogyasztók egyre </w:t>
      </w:r>
      <w:r w:rsidR="00C217DF">
        <w:rPr>
          <w:rFonts w:ascii="Times New Roman" w:hAnsi="Times New Roman" w:cs="Times New Roman"/>
          <w:sz w:val="24"/>
          <w:szCs w:val="24"/>
        </w:rPr>
        <w:t>szélesebb</w:t>
      </w:r>
      <w:r w:rsidRPr="00650B2F">
        <w:rPr>
          <w:rFonts w:ascii="Times New Roman" w:hAnsi="Times New Roman" w:cs="Times New Roman"/>
          <w:sz w:val="24"/>
          <w:szCs w:val="24"/>
        </w:rPr>
        <w:t xml:space="preserve"> körében teszi lehetővé a magasabb minőségű kényelmi termékek és szolgáltatások finanszírozását Jelenleg a magyar háztartások kiadásából jóval nagyobb hányad jut az alapvető szükségletek kielégítésére, mint a nyugat–európai országokban. A társadalom fejlettségének egyik fontos mutatója, hogy a háztartások jövedelmük hány százalékát fordítják élelmiszerre és italra. Ez az arány hazánkban közel 30</w:t>
      </w:r>
      <w:r w:rsidR="00F7395E">
        <w:rPr>
          <w:rFonts w:ascii="Times New Roman" w:hAnsi="Times New Roman" w:cs="Times New Roman"/>
          <w:sz w:val="24"/>
          <w:szCs w:val="24"/>
        </w:rPr>
        <w:t>%-</w:t>
      </w:r>
      <w:proofErr w:type="spellStart"/>
      <w:r w:rsidR="00F7395E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650B2F">
        <w:rPr>
          <w:rFonts w:ascii="Times New Roman" w:hAnsi="Times New Roman" w:cs="Times New Roman"/>
          <w:sz w:val="24"/>
          <w:szCs w:val="24"/>
        </w:rPr>
        <w:t xml:space="preserve"> tehető, míg Ausztriában 20 % </w:t>
      </w:r>
      <w:r w:rsidR="00650B2F">
        <w:rPr>
          <w:rFonts w:ascii="Times New Roman" w:hAnsi="Times New Roman" w:cs="Times New Roman"/>
          <w:sz w:val="24"/>
          <w:szCs w:val="24"/>
        </w:rPr>
        <w:t>a</w:t>
      </w:r>
      <w:r w:rsidRPr="00650B2F">
        <w:rPr>
          <w:rFonts w:ascii="Times New Roman" w:hAnsi="Times New Roman" w:cs="Times New Roman"/>
          <w:sz w:val="24"/>
          <w:szCs w:val="24"/>
        </w:rPr>
        <w:t xml:space="preserve">latt van. </w:t>
      </w:r>
    </w:p>
    <w:p w:rsidR="00BB16BF" w:rsidRPr="00650B2F" w:rsidRDefault="00BB16BF" w:rsidP="00650B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16BF" w:rsidRPr="00650B2F" w:rsidRDefault="00BB16BF" w:rsidP="00650B2F">
      <w:pPr>
        <w:pStyle w:val="Cmsor2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Kulturális tényezők</w:t>
      </w:r>
    </w:p>
    <w:p w:rsidR="00BB16BF" w:rsidRPr="00650B2F" w:rsidRDefault="00BB16BF" w:rsidP="00650B2F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életstílust meghatározó tényezők alakulása, a társadalomban elfogadott értékrend milyensége és annak alakulása, </w:t>
      </w:r>
      <w:r w:rsidR="007F0AAD" w:rsidRPr="00650B2F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sz w:val="24"/>
          <w:szCs w:val="24"/>
        </w:rPr>
        <w:t xml:space="preserve">munkakultúra, a munkához és a szabadidőhöz való viszony, </w:t>
      </w:r>
      <w:r w:rsidR="004E26DB">
        <w:rPr>
          <w:rFonts w:ascii="Times New Roman" w:hAnsi="Times New Roman" w:cs="Times New Roman"/>
          <w:sz w:val="24"/>
          <w:szCs w:val="24"/>
        </w:rPr>
        <w:t xml:space="preserve">az </w:t>
      </w:r>
      <w:r w:rsidRPr="00650B2F">
        <w:rPr>
          <w:rFonts w:ascii="Times New Roman" w:hAnsi="Times New Roman" w:cs="Times New Roman"/>
          <w:sz w:val="24"/>
          <w:szCs w:val="24"/>
        </w:rPr>
        <w:t xml:space="preserve">egészségkultúra, </w:t>
      </w:r>
      <w:r w:rsidR="002C3159">
        <w:rPr>
          <w:rFonts w:ascii="Times New Roman" w:hAnsi="Times New Roman" w:cs="Times New Roman"/>
          <w:sz w:val="24"/>
          <w:szCs w:val="24"/>
        </w:rPr>
        <w:t xml:space="preserve">a hagyományok (pl. ünnepek), a tradíciók, </w:t>
      </w:r>
      <w:r w:rsidRPr="00650B2F">
        <w:rPr>
          <w:rFonts w:ascii="Times New Roman" w:hAnsi="Times New Roman" w:cs="Times New Roman"/>
          <w:sz w:val="24"/>
          <w:szCs w:val="24"/>
        </w:rPr>
        <w:t>az emberek egymáshoz</w:t>
      </w:r>
      <w:r w:rsidR="007F0AAD" w:rsidRPr="00650B2F">
        <w:rPr>
          <w:rFonts w:ascii="Times New Roman" w:hAnsi="Times New Roman" w:cs="Times New Roman"/>
          <w:sz w:val="24"/>
          <w:szCs w:val="24"/>
        </w:rPr>
        <w:t xml:space="preserve"> való viszonyának jellemzői </w:t>
      </w:r>
      <w:r w:rsidR="004E26DB" w:rsidRPr="00650B2F">
        <w:rPr>
          <w:rFonts w:ascii="Times New Roman" w:hAnsi="Times New Roman" w:cs="Times New Roman"/>
          <w:sz w:val="24"/>
          <w:szCs w:val="24"/>
        </w:rPr>
        <w:t>fontosak</w:t>
      </w:r>
      <w:r w:rsidR="004E26DB" w:rsidRPr="00650B2F">
        <w:rPr>
          <w:rFonts w:ascii="Times New Roman" w:hAnsi="Times New Roman" w:cs="Times New Roman"/>
          <w:sz w:val="24"/>
          <w:szCs w:val="24"/>
        </w:rPr>
        <w:t xml:space="preserve"> </w:t>
      </w:r>
      <w:r w:rsidR="007F0AAD" w:rsidRPr="00650B2F">
        <w:rPr>
          <w:rFonts w:ascii="Times New Roman" w:hAnsi="Times New Roman" w:cs="Times New Roman"/>
          <w:sz w:val="24"/>
          <w:szCs w:val="24"/>
        </w:rPr>
        <w:t>lehetnek a fogyasztási</w:t>
      </w:r>
      <w:r w:rsidR="00CC0C3E" w:rsidRPr="00650B2F">
        <w:rPr>
          <w:rFonts w:ascii="Times New Roman" w:hAnsi="Times New Roman" w:cs="Times New Roman"/>
          <w:sz w:val="24"/>
          <w:szCs w:val="24"/>
        </w:rPr>
        <w:t xml:space="preserve"> </w:t>
      </w:r>
      <w:r w:rsidR="007F0AAD" w:rsidRPr="00650B2F">
        <w:rPr>
          <w:rFonts w:ascii="Times New Roman" w:hAnsi="Times New Roman" w:cs="Times New Roman"/>
          <w:sz w:val="24"/>
          <w:szCs w:val="24"/>
        </w:rPr>
        <w:t>trendek felismerésében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. A szabadidőre, </w:t>
      </w:r>
      <w:r w:rsidR="00087ED3">
        <w:rPr>
          <w:rFonts w:ascii="Times New Roman" w:hAnsi="Times New Roman" w:cs="Times New Roman"/>
          <w:sz w:val="24"/>
          <w:szCs w:val="24"/>
        </w:rPr>
        <w:t xml:space="preserve">a 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kultúrára fordított kiadások esetében minél fejlettebb a </w:t>
      </w:r>
      <w:r w:rsidR="0098187F" w:rsidRPr="00650B2F">
        <w:rPr>
          <w:rFonts w:ascii="Times New Roman" w:hAnsi="Times New Roman" w:cs="Times New Roman"/>
          <w:sz w:val="24"/>
          <w:szCs w:val="24"/>
        </w:rPr>
        <w:t>gazdaság,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 </w:t>
      </w:r>
      <w:r w:rsidR="0098187F" w:rsidRPr="00650B2F">
        <w:rPr>
          <w:rFonts w:ascii="Times New Roman" w:hAnsi="Times New Roman" w:cs="Times New Roman"/>
          <w:sz w:val="24"/>
          <w:szCs w:val="24"/>
        </w:rPr>
        <w:t>annál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 nagyobb arányban költenek </w:t>
      </w:r>
      <w:r w:rsidR="0098187F" w:rsidRPr="00650B2F">
        <w:rPr>
          <w:rFonts w:ascii="Times New Roman" w:hAnsi="Times New Roman" w:cs="Times New Roman"/>
          <w:sz w:val="24"/>
          <w:szCs w:val="24"/>
        </w:rPr>
        <w:t>ilyen irányú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 tevékenységekre</w:t>
      </w:r>
      <w:r w:rsidR="0098187F" w:rsidRPr="00650B2F">
        <w:rPr>
          <w:rFonts w:ascii="Times New Roman" w:hAnsi="Times New Roman" w:cs="Times New Roman"/>
          <w:sz w:val="24"/>
          <w:szCs w:val="24"/>
        </w:rPr>
        <w:t>.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6BF" w:rsidRPr="00650B2F" w:rsidRDefault="00087ED3" w:rsidP="00650B2F">
      <w:pPr>
        <w:numPr>
          <w:ilvl w:val="12"/>
          <w:numId w:val="0"/>
        </w:numPr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6BF" w:rsidRPr="00650B2F" w:rsidRDefault="00BB16BF" w:rsidP="00650B2F">
      <w:pPr>
        <w:pStyle w:val="Cmsor2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Technológiai tényezők</w:t>
      </w:r>
    </w:p>
    <w:p w:rsidR="00CC0C3E" w:rsidRPr="00650B2F" w:rsidRDefault="00CC0C3E" w:rsidP="00650B2F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kereskedelmi ágazatra vonatkozóan </w:t>
      </w:r>
      <w:r w:rsidR="00946CBD" w:rsidRPr="00650B2F">
        <w:rPr>
          <w:rFonts w:ascii="Times New Roman" w:hAnsi="Times New Roman" w:cs="Times New Roman"/>
          <w:sz w:val="24"/>
          <w:szCs w:val="24"/>
        </w:rPr>
        <w:t>olyan technológiai</w:t>
      </w:r>
      <w:r w:rsidR="00BB16BF" w:rsidRPr="00650B2F">
        <w:rPr>
          <w:rFonts w:ascii="Times New Roman" w:hAnsi="Times New Roman" w:cs="Times New Roman"/>
          <w:sz w:val="24"/>
          <w:szCs w:val="24"/>
        </w:rPr>
        <w:t xml:space="preserve"> tényezők</w:t>
      </w:r>
      <w:r w:rsidRPr="00650B2F">
        <w:rPr>
          <w:rFonts w:ascii="Times New Roman" w:hAnsi="Times New Roman" w:cs="Times New Roman"/>
          <w:sz w:val="24"/>
          <w:szCs w:val="24"/>
        </w:rPr>
        <w:t xml:space="preserve">et emelhetünk </w:t>
      </w:r>
      <w:r w:rsidR="00087ED3" w:rsidRPr="00650B2F">
        <w:rPr>
          <w:rFonts w:ascii="Times New Roman" w:hAnsi="Times New Roman" w:cs="Times New Roman"/>
          <w:sz w:val="24"/>
          <w:szCs w:val="24"/>
        </w:rPr>
        <w:t>ki,</w:t>
      </w:r>
      <w:r w:rsidRPr="00650B2F">
        <w:rPr>
          <w:rFonts w:ascii="Times New Roman" w:hAnsi="Times New Roman" w:cs="Times New Roman"/>
          <w:sz w:val="24"/>
          <w:szCs w:val="24"/>
        </w:rPr>
        <w:t xml:space="preserve"> mint például</w:t>
      </w:r>
      <w:r w:rsidR="00BB16BF" w:rsidRPr="00650B2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C0C3E" w:rsidRPr="00650B2F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technológiatranszfer meghatározó módjai, szerepe, </w:t>
      </w:r>
    </w:p>
    <w:p w:rsidR="00946CBD" w:rsidRDefault="00CC0C3E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az innovációs kultúra</w:t>
      </w:r>
      <w:r w:rsidR="00BB16BF" w:rsidRPr="00650B2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C0C3E" w:rsidRPr="00650B2F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licencforgalom alakulása, </w:t>
      </w:r>
    </w:p>
    <w:p w:rsidR="00CC0C3E" w:rsidRPr="00650B2F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iskolázottság mértéke, </w:t>
      </w:r>
    </w:p>
    <w:p w:rsidR="004125EE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számítógépesítettség színvonala, </w:t>
      </w:r>
    </w:p>
    <w:p w:rsidR="00946CBD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technológiai infrastruktúra, </w:t>
      </w:r>
    </w:p>
    <w:p w:rsidR="00CC0C3E" w:rsidRPr="00650B2F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milyen kutatások folynak</w:t>
      </w:r>
      <w:r w:rsidR="004125EE">
        <w:rPr>
          <w:rFonts w:ascii="Times New Roman" w:hAnsi="Times New Roman" w:cs="Times New Roman"/>
          <w:sz w:val="24"/>
          <w:szCs w:val="24"/>
        </w:rPr>
        <w:t xml:space="preserve"> (K+F)</w:t>
      </w:r>
      <w:r w:rsidR="00946CBD">
        <w:rPr>
          <w:rFonts w:ascii="Times New Roman" w:hAnsi="Times New Roman" w:cs="Times New Roman"/>
          <w:sz w:val="24"/>
          <w:szCs w:val="24"/>
        </w:rPr>
        <w:t>,</w:t>
      </w:r>
      <w:r w:rsidRPr="00650B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CB3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milyen technológiai áttörések várhatók, </w:t>
      </w:r>
    </w:p>
    <w:p w:rsidR="00BB16BF" w:rsidRPr="00650B2F" w:rsidRDefault="00BB16BF" w:rsidP="00650B2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milyen új </w:t>
      </w:r>
      <w:r w:rsidR="00CC0C3E" w:rsidRPr="00650B2F">
        <w:rPr>
          <w:rFonts w:ascii="Times New Roman" w:hAnsi="Times New Roman" w:cs="Times New Roman"/>
          <w:sz w:val="24"/>
          <w:szCs w:val="24"/>
        </w:rPr>
        <w:t>termékek iránt nő meg a kereslet.</w:t>
      </w:r>
    </w:p>
    <w:p w:rsidR="00BB16BF" w:rsidRPr="00650B2F" w:rsidRDefault="00BB16BF" w:rsidP="00EB26B5">
      <w:pPr>
        <w:numPr>
          <w:ilvl w:val="12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lastRenderedPageBreak/>
        <w:t>A technikai környezet</w:t>
      </w:r>
      <w:r w:rsidRPr="00650B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2F">
        <w:rPr>
          <w:rFonts w:ascii="Times New Roman" w:hAnsi="Times New Roman" w:cs="Times New Roman"/>
          <w:sz w:val="24"/>
          <w:szCs w:val="24"/>
        </w:rPr>
        <w:t xml:space="preserve">éles határokkal mindinkább három hierarchikus részre tagolódik: az élenjáró, a követő és a leszakadó vállalatok szférájára. </w:t>
      </w:r>
      <w:r w:rsidR="00CC0C3E" w:rsidRPr="00650B2F">
        <w:rPr>
          <w:rFonts w:ascii="Times New Roman" w:hAnsi="Times New Roman" w:cs="Times New Roman"/>
          <w:sz w:val="24"/>
          <w:szCs w:val="24"/>
        </w:rPr>
        <w:t>Nem mindegy, hogy a kereskedelmi vállalatok milyen műszaki színvonalú termékeket forgalmaznak, ezek milyen ár – érték arányt képviselnek</w:t>
      </w:r>
      <w:r w:rsidR="00972E7F">
        <w:rPr>
          <w:rFonts w:ascii="Times New Roman" w:hAnsi="Times New Roman" w:cs="Times New Roman"/>
          <w:sz w:val="24"/>
          <w:szCs w:val="24"/>
        </w:rPr>
        <w:t>. E</w:t>
      </w:r>
      <w:r w:rsidR="00CC0C3E" w:rsidRPr="00650B2F">
        <w:rPr>
          <w:rFonts w:ascii="Times New Roman" w:hAnsi="Times New Roman" w:cs="Times New Roman"/>
          <w:sz w:val="24"/>
          <w:szCs w:val="24"/>
        </w:rPr>
        <w:t>mellett a kereskedelem fontos szerepet játszik a tudástranszferben, hiszen a vásárlói igényeket közvetíti a gyártók felé.</w:t>
      </w:r>
    </w:p>
    <w:p w:rsidR="00984A51" w:rsidRPr="00650B2F" w:rsidRDefault="00984A51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4A51" w:rsidRPr="00650B2F" w:rsidRDefault="00984A51" w:rsidP="00650B2F">
      <w:pPr>
        <w:pStyle w:val="Cmsor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Szabályozás</w:t>
      </w:r>
      <w:r w:rsidR="00334862">
        <w:rPr>
          <w:rFonts w:ascii="Times New Roman" w:hAnsi="Times New Roman" w:cs="Times New Roman"/>
          <w:sz w:val="24"/>
          <w:szCs w:val="24"/>
        </w:rPr>
        <w:t>i környezet</w:t>
      </w:r>
    </w:p>
    <w:p w:rsidR="00462DE5" w:rsidRPr="00650B2F" w:rsidRDefault="00462DE5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>Az Európai Unió tagországaiban a kereskedelem igazgatására vonatkozó szabályozás nemzeti hatáskörbe tartozik, de ezen előírásoknak minden korlátozás nélkül ki kell elégíteniük az Európai Közösséget létrehozó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szerződésben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a közös kereskedelempolitikára vonatkozó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alapelveket. Eszerint: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“a tagállamok és a Közösség a szabad versenyen alapuló nyitott piacgazdaság elvével összhangban tevékenykednek”. A nemzeti szabályozásnak tiszteletben kell tartani</w:t>
      </w:r>
      <w:r w:rsidR="0038054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az áruk, </w:t>
      </w:r>
      <w:r w:rsidR="0038054A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szolgáltatások, </w:t>
      </w:r>
      <w:r w:rsidR="0038054A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személyek és </w:t>
      </w:r>
      <w:r w:rsidR="0038054A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tőke szabad mozgásának közösségi alapelveit is. </w:t>
      </w:r>
      <w:r w:rsidR="0038054A">
        <w:rPr>
          <w:rFonts w:ascii="Times New Roman" w:hAnsi="Times New Roman" w:cs="Times New Roman"/>
          <w:color w:val="000000"/>
          <w:sz w:val="24"/>
          <w:szCs w:val="24"/>
        </w:rPr>
        <w:t xml:space="preserve">Emellett azonban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az e területet érintő előírások az EU országaiban, sőt esetenként még azok régióiban is eltérőek.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kereskedelmi vállalkozások működését meghatározó szabályozási környezet kialakításában kiemelt szempont az egyenlő esélyek megteremtése és fenntartása a belső piacokon.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Különösen fontos ez azért, 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>mert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az ágazatban 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multik mellett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rendkívül nagyszámú mikro-, kis-, és középvállalkozás </w:t>
      </w:r>
      <w:r w:rsidR="00984A51" w:rsidRPr="00650B2F">
        <w:rPr>
          <w:rFonts w:ascii="Times New Roman" w:hAnsi="Times New Roman" w:cs="Times New Roman"/>
          <w:color w:val="000000"/>
          <w:sz w:val="24"/>
          <w:szCs w:val="24"/>
        </w:rPr>
        <w:t>is működik.</w:t>
      </w:r>
    </w:p>
    <w:p w:rsidR="008B4B09" w:rsidRPr="00650B2F" w:rsidRDefault="008B4B09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2DE5" w:rsidRDefault="008B4B09" w:rsidP="00650B2F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A </w:t>
      </w:r>
      <w:r w:rsidR="00064452">
        <w:rPr>
          <w:rFonts w:ascii="Times New Roman" w:hAnsi="Times New Roman" w:cs="Times New Roman"/>
          <w:noProof/>
          <w:color w:val="000000"/>
          <w:sz w:val="24"/>
          <w:szCs w:val="24"/>
        </w:rPr>
        <w:t>„</w:t>
      </w:r>
      <w:bookmarkStart w:id="0" w:name="_Hlk47909150"/>
      <w:r w:rsidRPr="00650B2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2005. évi CLXIV. </w:t>
      </w:r>
      <w:r w:rsidRPr="00E6511E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törvény a kereskedelemről</w:t>
      </w:r>
      <w:bookmarkEnd w:id="0"/>
      <w:r w:rsidR="00064452">
        <w:rPr>
          <w:rFonts w:ascii="Times New Roman" w:hAnsi="Times New Roman" w:cs="Times New Roman"/>
          <w:noProof/>
          <w:color w:val="000000"/>
          <w:sz w:val="24"/>
          <w:szCs w:val="24"/>
        </w:rPr>
        <w:t>”</w:t>
      </w:r>
      <w:r w:rsidRPr="00650B2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a legfontosabb kereskedelemre vonatkozó jogszabály</w:t>
      </w:r>
      <w:r w:rsidR="009D0032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Pr="00650B2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az ágazat szinte minden </w:t>
      </w:r>
      <w:r w:rsidR="009D0032">
        <w:rPr>
          <w:rFonts w:ascii="Times New Roman" w:hAnsi="Times New Roman" w:cs="Times New Roman"/>
          <w:noProof/>
          <w:color w:val="000000"/>
          <w:sz w:val="24"/>
          <w:szCs w:val="24"/>
        </w:rPr>
        <w:t>területére</w:t>
      </w:r>
      <w:r w:rsidRPr="00650B2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vonatkozik. 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törvény keretjellegű szabályozása a kereskedelmi tevékenység folytatásának alapvető feltételeit határozza meg.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A kereskedelmi vállalatok működését szintén jelentősen befolyásoló</w:t>
      </w:r>
      <w:r w:rsidR="00B23DFF">
        <w:rPr>
          <w:rFonts w:ascii="Times New Roman" w:hAnsi="Times New Roman" w:cs="Times New Roman"/>
          <w:color w:val="000000"/>
          <w:sz w:val="24"/>
          <w:szCs w:val="24"/>
        </w:rPr>
        <w:t xml:space="preserve"> egyéb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jogszabályok – így például </w:t>
      </w:r>
      <w:r w:rsidR="0054599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fogyasztóvédelemre, a gazdasági verseny területére, valamint a reklámra vonatkozó előírások önálló törvényekben kerültek kodifikálásra. </w:t>
      </w:r>
    </w:p>
    <w:p w:rsidR="00F02B5B" w:rsidRPr="00F02B5B" w:rsidRDefault="00F02B5B" w:rsidP="00650B2F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2B5B">
        <w:rPr>
          <w:rFonts w:ascii="Times New Roman" w:hAnsi="Times New Roman" w:cs="Times New Roman"/>
          <w:color w:val="FF0000"/>
          <w:sz w:val="24"/>
          <w:szCs w:val="24"/>
        </w:rPr>
        <w:t xml:space="preserve">MEGÁLLÍTÓKÉRDÉS: Milyen főbb területeket szabályoz a kereskedelmi törvény? (Olvassa el a 2005. évi CLXIV. törvényt a kereskedelemről, és a fontosabb területeket </w:t>
      </w:r>
      <w:bookmarkStart w:id="1" w:name="_GoBack"/>
      <w:bookmarkEnd w:id="1"/>
      <w:r w:rsidRPr="00F02B5B">
        <w:rPr>
          <w:rFonts w:ascii="Times New Roman" w:hAnsi="Times New Roman" w:cs="Times New Roman"/>
          <w:color w:val="FF0000"/>
          <w:sz w:val="24"/>
          <w:szCs w:val="24"/>
        </w:rPr>
        <w:t xml:space="preserve">emelje ki! </w:t>
      </w:r>
      <w:hyperlink r:id="rId7" w:history="1">
        <w:r w:rsidRPr="00F02B5B">
          <w:rPr>
            <w:rStyle w:val="Hiperhivatkozs"/>
            <w:rFonts w:ascii="Times New Roman" w:hAnsi="Times New Roman" w:cs="Times New Roman"/>
            <w:color w:val="FF0000"/>
            <w:sz w:val="24"/>
            <w:szCs w:val="24"/>
          </w:rPr>
          <w:t>https://net.jogtar.hu/jogszabaly?docid=a0500164.tv</w:t>
        </w:r>
      </w:hyperlink>
      <w:r w:rsidRPr="00F02B5B">
        <w:rPr>
          <w:rFonts w:ascii="Times New Roman" w:hAnsi="Times New Roman" w:cs="Times New Roman"/>
          <w:color w:val="FF0000"/>
          <w:sz w:val="24"/>
          <w:szCs w:val="24"/>
        </w:rPr>
        <w:t xml:space="preserve"> )</w:t>
      </w:r>
    </w:p>
    <w:p w:rsidR="00462DE5" w:rsidRPr="00650B2F" w:rsidRDefault="00462DE5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8B4B09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kereskedelemről szóló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4B09" w:rsidRPr="00650B2F">
        <w:rPr>
          <w:rFonts w:ascii="Times New Roman" w:hAnsi="Times New Roman" w:cs="Times New Roman"/>
          <w:color w:val="000000"/>
          <w:sz w:val="24"/>
          <w:szCs w:val="24"/>
        </w:rPr>
        <w:t>törvény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egyik legfontosabb célja, hogy az új kereskedelmi értékesítési formáknak megfelelő – korszerű, a gyakorlatba</w:t>
      </w:r>
      <w:r w:rsidR="008B4B09" w:rsidRPr="00650B2F">
        <w:rPr>
          <w:rFonts w:ascii="Times New Roman" w:hAnsi="Times New Roman" w:cs="Times New Roman"/>
          <w:color w:val="000000"/>
          <w:sz w:val="24"/>
          <w:szCs w:val="24"/>
        </w:rPr>
        <w:t>n alkalmazható meghatározásokat definiáljon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, továbbá alapot teremtsen az egyes kereskedelmi </w:t>
      </w:r>
      <w:r w:rsidRPr="00650B2F">
        <w:rPr>
          <w:rFonts w:ascii="Times New Roman" w:hAnsi="Times New Roman" w:cs="Times New Roman"/>
          <w:b/>
          <w:color w:val="000000"/>
          <w:sz w:val="24"/>
          <w:szCs w:val="24"/>
        </w:rPr>
        <w:t>értékesítési formákra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vonatkozó </w:t>
      </w:r>
      <w:r w:rsidR="005A14F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előírások megalkotásához.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5A14F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törvénybe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beépülnek olyan </w:t>
      </w:r>
      <w:r w:rsidR="005A14F1" w:rsidRPr="00650B2F">
        <w:rPr>
          <w:rFonts w:ascii="Times New Roman" w:hAnsi="Times New Roman" w:cs="Times New Roman"/>
          <w:color w:val="000000"/>
          <w:sz w:val="24"/>
          <w:szCs w:val="24"/>
        </w:rPr>
        <w:t>korábban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nem szabályozott fogalmak</w:t>
      </w:r>
      <w:r w:rsidR="00214F56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, mint például a </w:t>
      </w:r>
      <w:r w:rsidR="00214F5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jelentős piaci erő</w:t>
      </w:r>
      <w:r w:rsidR="00214F56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A14F1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 törvénybe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 xml:space="preserve"> más fogalmak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, mint 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 xml:space="preserve">pl.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kereskedelmi ügynöki tevékenység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>az „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internetes kereskedelem</w:t>
      </w:r>
      <w:r w:rsidR="00640B0B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>a „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>csomagküldés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tartalmi, fogalmi meghatározásai már a korszerűsödő kereskedelmi folyamatokhoz igazodóan kerül</w:t>
      </w:r>
      <w:r w:rsidR="00532252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ek be. </w:t>
      </w:r>
    </w:p>
    <w:p w:rsidR="00A16233" w:rsidRPr="00650B2F" w:rsidRDefault="00A16233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3617" w:rsidRDefault="00A16233" w:rsidP="00640B0B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b/>
          <w:color w:val="000000"/>
          <w:sz w:val="24"/>
          <w:szCs w:val="24"/>
        </w:rPr>
        <w:t>kereskedelmi tevékenységek folytatás</w:t>
      </w:r>
      <w:r w:rsidR="00640B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b/>
          <w:color w:val="000000"/>
          <w:sz w:val="24"/>
          <w:szCs w:val="24"/>
        </w:rPr>
        <w:t>egyéb feltételeinek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szabályozása a vásárlók érdekét hivatott védeni</w:t>
      </w:r>
      <w:r w:rsidR="00743617">
        <w:rPr>
          <w:rFonts w:ascii="Times New Roman" w:hAnsi="Times New Roman" w:cs="Times New Roman"/>
          <w:color w:val="000000"/>
          <w:sz w:val="24"/>
          <w:szCs w:val="24"/>
        </w:rPr>
        <w:t>. E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szerint például </w:t>
      </w:r>
    </w:p>
    <w:p w:rsidR="00640B0B" w:rsidRPr="00743617" w:rsidRDefault="00A16233" w:rsidP="00743617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743617">
        <w:rPr>
          <w:rFonts w:ascii="Times New Roman" w:hAnsi="Times New Roman" w:cs="Times New Roman"/>
          <w:color w:val="000000"/>
          <w:sz w:val="24"/>
          <w:szCs w:val="24"/>
        </w:rPr>
        <w:lastRenderedPageBreak/>
        <w:t>a</w:t>
      </w:r>
      <w:r w:rsidRPr="00743617">
        <w:rPr>
          <w:rFonts w:ascii="Times New Roman" w:hAnsi="Times New Roman" w:cs="Times New Roman"/>
          <w:sz w:val="24"/>
          <w:szCs w:val="24"/>
        </w:rPr>
        <w:t xml:space="preserve"> kereskedőnek rendelkeznie kell a forgalmazott termék eredetét hitelt érdemlően igazoló bizonylattal</w:t>
      </w:r>
      <w:r w:rsidR="0074361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3617" w:rsidRDefault="00743617" w:rsidP="00743617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16233" w:rsidRPr="00743617">
        <w:rPr>
          <w:rFonts w:ascii="Times New Roman" w:hAnsi="Times New Roman" w:cs="Times New Roman"/>
          <w:sz w:val="24"/>
          <w:szCs w:val="24"/>
        </w:rPr>
        <w:t xml:space="preserve"> kereskedő köteles biztosítani, hogy a vásárló a megvásárolni kívánt termék jellegétől függően, annak méretét, súlyát, illetve használhatóságát ellenőrizhesse az üzletben</w:t>
      </w:r>
      <w:r w:rsidR="009779A8">
        <w:rPr>
          <w:rFonts w:ascii="Times New Roman" w:hAnsi="Times New Roman" w:cs="Times New Roman"/>
          <w:sz w:val="24"/>
          <w:szCs w:val="24"/>
        </w:rPr>
        <w:t>,</w:t>
      </w:r>
      <w:r w:rsidR="00A16233" w:rsidRPr="007436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BE5" w:rsidRDefault="00CB4BE5" w:rsidP="00743617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16233" w:rsidRPr="00743617">
        <w:rPr>
          <w:rFonts w:ascii="Times New Roman" w:hAnsi="Times New Roman" w:cs="Times New Roman"/>
          <w:sz w:val="24"/>
          <w:szCs w:val="24"/>
        </w:rPr>
        <w:t>gyes termékek kiskereskedelmi tevékenység keretében való értékesítéséhez az azt végző személynek szakképesítéssel kell rendelkeznie</w:t>
      </w:r>
      <w:r w:rsidR="009779A8">
        <w:rPr>
          <w:rFonts w:ascii="Times New Roman" w:hAnsi="Times New Roman" w:cs="Times New Roman"/>
          <w:sz w:val="24"/>
          <w:szCs w:val="24"/>
        </w:rPr>
        <w:t>,</w:t>
      </w:r>
      <w:r w:rsidR="00A16233" w:rsidRPr="007436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233" w:rsidRPr="00743617" w:rsidRDefault="00CB4BE5" w:rsidP="00743617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16233" w:rsidRPr="00743617">
        <w:rPr>
          <w:rFonts w:ascii="Times New Roman" w:hAnsi="Times New Roman" w:cs="Times New Roman"/>
          <w:sz w:val="24"/>
          <w:szCs w:val="24"/>
        </w:rPr>
        <w:t xml:space="preserve">z üzletekben jól látható és könnyen hozzáférhető helyen a kereskedelmi hatóság által hitelesített, folyamatosan számozott oldalú vásárlók könyvét kell elhelyezni. A </w:t>
      </w:r>
      <w:r>
        <w:rPr>
          <w:rFonts w:ascii="Times New Roman" w:hAnsi="Times New Roman" w:cs="Times New Roman"/>
          <w:sz w:val="24"/>
          <w:szCs w:val="24"/>
        </w:rPr>
        <w:t>fogyasztók</w:t>
      </w:r>
      <w:r w:rsidR="00A16233" w:rsidRPr="00743617">
        <w:rPr>
          <w:rFonts w:ascii="Times New Roman" w:hAnsi="Times New Roman" w:cs="Times New Roman"/>
          <w:sz w:val="24"/>
          <w:szCs w:val="24"/>
        </w:rPr>
        <w:t xml:space="preserve"> a vásárlók könyvébe bejegyezhetik az üzlet működésével, továbbá az ott folytatott kereskedelmi tevékenységgel kapcsolatos panaszaikat és javaslataikat. </w:t>
      </w:r>
    </w:p>
    <w:p w:rsidR="00A16233" w:rsidRPr="00650B2F" w:rsidRDefault="00A16233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2DE5" w:rsidRPr="00650B2F" w:rsidRDefault="00462DE5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r w:rsidRPr="00650B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üzletek </w:t>
      </w:r>
      <w:r w:rsidR="00A52EAC" w:rsidRPr="00650B2F">
        <w:rPr>
          <w:rFonts w:ascii="Times New Roman" w:hAnsi="Times New Roman" w:cs="Times New Roman"/>
          <w:b/>
          <w:color w:val="000000"/>
          <w:sz w:val="24"/>
          <w:szCs w:val="24"/>
        </w:rPr>
        <w:t>nyitvatartásának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kérdés</w:t>
      </w:r>
      <w:r w:rsidR="005A14F1" w:rsidRPr="00650B2F">
        <w:rPr>
          <w:rFonts w:ascii="Times New Roman" w:hAnsi="Times New Roman" w:cs="Times New Roman"/>
          <w:color w:val="000000"/>
          <w:sz w:val="24"/>
          <w:szCs w:val="24"/>
        </w:rPr>
        <w:t>ét is szabályozza a törvény.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Az Európai Unió tagországaiban ninc</w:t>
      </w:r>
      <w:r w:rsidR="005A14F1" w:rsidRPr="00650B2F">
        <w:rPr>
          <w:rFonts w:ascii="Times New Roman" w:hAnsi="Times New Roman" w:cs="Times New Roman"/>
          <w:color w:val="000000"/>
          <w:sz w:val="24"/>
          <w:szCs w:val="24"/>
        </w:rPr>
        <w:t>sen egységes nyitvatartási rend, ugyanakkor ez mindenhol kényes társadalmi kérdés.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Az ünnepi </w:t>
      </w:r>
      <w:r w:rsidR="00F37D1E" w:rsidRPr="00650B2F">
        <w:rPr>
          <w:rFonts w:ascii="Times New Roman" w:hAnsi="Times New Roman" w:cs="Times New Roman"/>
          <w:color w:val="000000"/>
          <w:sz w:val="24"/>
          <w:szCs w:val="24"/>
        </w:rPr>
        <w:t>nyitvatartásra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vonatkozóan a legtöbb tagállamban vannak előírások, azonban ezek függnek az alkalmazotti</w:t>
      </w:r>
      <w:r w:rsidR="008C0A7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és a fogyasztói érdekvédelem súlyától, a vásárlási szokásoktól, valamint az ország kulturális hagyományaitól. </w:t>
      </w:r>
    </w:p>
    <w:p w:rsidR="00462DE5" w:rsidRPr="00650B2F" w:rsidRDefault="00FF1032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>Magyarországon a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>z üzlet nyitvatartási idejét a vásárlási szokások és a foglalkoztatottak érdekeinek</w:t>
      </w:r>
      <w:r w:rsidR="00254A2C">
        <w:rPr>
          <w:rFonts w:ascii="Times New Roman" w:hAnsi="Times New Roman" w:cs="Times New Roman"/>
          <w:color w:val="000000"/>
          <w:sz w:val="24"/>
          <w:szCs w:val="24"/>
        </w:rPr>
        <w:t>, valamint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 Munka Törvénykönyve előírásainak </w:t>
      </w:r>
      <w:r w:rsidR="00A52EAC" w:rsidRPr="00650B2F">
        <w:rPr>
          <w:rFonts w:ascii="Times New Roman" w:hAnsi="Times New Roman" w:cs="Times New Roman"/>
          <w:color w:val="000000"/>
          <w:sz w:val="24"/>
          <w:szCs w:val="24"/>
        </w:rPr>
        <w:t>figyelembevételével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 kereskedő </w:t>
      </w:r>
      <w:r w:rsidR="00254A2C">
        <w:rPr>
          <w:rFonts w:ascii="Times New Roman" w:hAnsi="Times New Roman" w:cs="Times New Roman"/>
          <w:color w:val="000000"/>
          <w:sz w:val="24"/>
          <w:szCs w:val="24"/>
        </w:rPr>
        <w:t>határozza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meg</w:t>
      </w:r>
      <w:r w:rsidR="00254A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55DB3" w:rsidRPr="00755DB3">
        <w:rPr>
          <w:rFonts w:ascii="Times New Roman" w:hAnsi="Times New Roman" w:cs="Times New Roman"/>
          <w:color w:val="FF0000"/>
          <w:sz w:val="24"/>
          <w:szCs w:val="24"/>
        </w:rPr>
        <w:t xml:space="preserve">TANÁRI MAGYARÁZAT: </w:t>
      </w:r>
      <w:r w:rsidRPr="00755DB3">
        <w:rPr>
          <w:rFonts w:ascii="Times New Roman" w:hAnsi="Times New Roman" w:cs="Times New Roman"/>
          <w:color w:val="FF0000"/>
          <w:sz w:val="24"/>
          <w:szCs w:val="24"/>
        </w:rPr>
        <w:t>Így például d</w:t>
      </w:r>
      <w:r w:rsidR="00462DE5" w:rsidRPr="00755DB3">
        <w:rPr>
          <w:rFonts w:ascii="Times New Roman" w:hAnsi="Times New Roman" w:cs="Times New Roman"/>
          <w:color w:val="FF0000"/>
          <w:sz w:val="24"/>
          <w:szCs w:val="24"/>
        </w:rPr>
        <w:t xml:space="preserve">ecember 24-re a </w:t>
      </w:r>
      <w:r w:rsidRPr="00755DB3">
        <w:rPr>
          <w:rFonts w:ascii="Times New Roman" w:hAnsi="Times New Roman" w:cs="Times New Roman"/>
          <w:color w:val="FF0000"/>
          <w:sz w:val="24"/>
          <w:szCs w:val="24"/>
        </w:rPr>
        <w:t>törvény</w:t>
      </w:r>
      <w:r w:rsidR="00462DE5" w:rsidRPr="00755DB3">
        <w:rPr>
          <w:rFonts w:ascii="Times New Roman" w:hAnsi="Times New Roman" w:cs="Times New Roman"/>
          <w:color w:val="FF0000"/>
          <w:sz w:val="24"/>
          <w:szCs w:val="24"/>
        </w:rPr>
        <w:t xml:space="preserve"> előírja, hogy az üzletek </w:t>
      </w:r>
      <w:r w:rsidRPr="00755DB3">
        <w:rPr>
          <w:rFonts w:ascii="Times New Roman" w:hAnsi="Times New Roman" w:cs="Times New Roman"/>
          <w:color w:val="FF0000"/>
          <w:sz w:val="24"/>
          <w:szCs w:val="24"/>
        </w:rPr>
        <w:t>14 óráig tarthatnak nyitva.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Az éjszakai (éjjel 22 óra és reggel 6 óra között) </w:t>
      </w:r>
      <w:r w:rsidR="00254A2C" w:rsidRPr="00650B2F">
        <w:rPr>
          <w:rFonts w:ascii="Times New Roman" w:hAnsi="Times New Roman" w:cs="Times New Roman"/>
          <w:color w:val="000000"/>
          <w:sz w:val="24"/>
          <w:szCs w:val="24"/>
        </w:rPr>
        <w:t>nyitvatartást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a jegyző a lakók pihenéshez való jogának biztosítása érdekében, a külön jogszabályokban meghatározott szempontok – zajra vonatkozó környezetvédelmi előírások – </w:t>
      </w:r>
      <w:r w:rsidR="00254A2C">
        <w:rPr>
          <w:rFonts w:ascii="Times New Roman" w:hAnsi="Times New Roman" w:cs="Times New Roman"/>
          <w:color w:val="000000"/>
          <w:sz w:val="24"/>
          <w:szCs w:val="24"/>
        </w:rPr>
        <w:t>szerint</w:t>
      </w:r>
      <w:r w:rsidR="00462DE5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korlátozhatja. </w:t>
      </w:r>
    </w:p>
    <w:p w:rsidR="00FF1032" w:rsidRPr="00650B2F" w:rsidRDefault="00FF1032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2DE5" w:rsidRPr="00650B2F" w:rsidRDefault="00462DE5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törvény bevezeti a kereskedelemben a </w:t>
      </w:r>
      <w:r w:rsidRPr="00650B2F">
        <w:rPr>
          <w:rFonts w:ascii="Times New Roman" w:hAnsi="Times New Roman" w:cs="Times New Roman"/>
          <w:b/>
          <w:color w:val="000000"/>
          <w:sz w:val="24"/>
          <w:szCs w:val="24"/>
        </w:rPr>
        <w:t>jelentős piaci erő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fogalmát, amely elsősorban magatartási jellegű korlátozó rendelkezéseket mond ki a</w:t>
      </w:r>
      <w:r w:rsidR="006330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kereskedőkre. </w:t>
      </w:r>
      <w:r w:rsidR="00581BD4" w:rsidRPr="00581BD4">
        <w:rPr>
          <w:rFonts w:ascii="Times New Roman" w:hAnsi="Times New Roman" w:cs="Times New Roman"/>
          <w:color w:val="FF0000"/>
          <w:sz w:val="24"/>
          <w:szCs w:val="24"/>
        </w:rPr>
        <w:t xml:space="preserve">TANÁRI MAGYARÁZAT: </w:t>
      </w:r>
      <w:r w:rsidRPr="00581BD4">
        <w:rPr>
          <w:rFonts w:ascii="Times New Roman" w:hAnsi="Times New Roman" w:cs="Times New Roman"/>
          <w:color w:val="FF0000"/>
          <w:sz w:val="24"/>
          <w:szCs w:val="24"/>
        </w:rPr>
        <w:t xml:space="preserve">A jelentős piaci erő olyan piaci helyzet, amelynek következtében a </w:t>
      </w:r>
      <w:r w:rsidR="00FF1032" w:rsidRPr="00581BD4">
        <w:rPr>
          <w:rFonts w:ascii="Times New Roman" w:hAnsi="Times New Roman" w:cs="Times New Roman"/>
          <w:color w:val="FF0000"/>
          <w:sz w:val="24"/>
          <w:szCs w:val="24"/>
        </w:rPr>
        <w:t>„</w:t>
      </w:r>
      <w:r w:rsidRPr="00581BD4">
        <w:rPr>
          <w:rFonts w:ascii="Times New Roman" w:hAnsi="Times New Roman" w:cs="Times New Roman"/>
          <w:color w:val="FF0000"/>
          <w:sz w:val="24"/>
          <w:szCs w:val="24"/>
        </w:rPr>
        <w:t xml:space="preserve">kereskedő a beszállítók számára a termékeik végső fogyasztókhoz való eljuttatása során </w:t>
      </w:r>
      <w:r w:rsidR="00A45D7C" w:rsidRPr="00581BD4">
        <w:rPr>
          <w:rFonts w:ascii="Times New Roman" w:hAnsi="Times New Roman" w:cs="Times New Roman"/>
          <w:color w:val="FF0000"/>
          <w:sz w:val="24"/>
          <w:szCs w:val="24"/>
        </w:rPr>
        <w:t>észszerűen</w:t>
      </w:r>
      <w:r w:rsidRPr="00581BD4">
        <w:rPr>
          <w:rFonts w:ascii="Times New Roman" w:hAnsi="Times New Roman" w:cs="Times New Roman"/>
          <w:color w:val="FF0000"/>
          <w:sz w:val="24"/>
          <w:szCs w:val="24"/>
        </w:rPr>
        <w:t xml:space="preserve"> megkerülhetetlen, illetve pótolhatatlan szerződéses partnerré válik</w:t>
      </w:r>
      <w:r w:rsidR="00FF1032" w:rsidRPr="00581BD4">
        <w:rPr>
          <w:rFonts w:ascii="Times New Roman" w:hAnsi="Times New Roman" w:cs="Times New Roman"/>
          <w:color w:val="FF0000"/>
          <w:sz w:val="24"/>
          <w:szCs w:val="24"/>
        </w:rPr>
        <w:t>”</w:t>
      </w:r>
      <w:r w:rsidRPr="00581BD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kereskedő az aszimmetrikus hatalmi helyzetéből, tárgyalási pozíciójából adódóan képes lehet kirívóan egyenlőtlen jövedelemelosztást kikényszeríteni a beszállítótól, ami nem kizárólag a nagyobb hatékonyságon alapuló jövedelemtöbblet realizálását szolgálja, hanem közvetett módon a kereskedelmi kis- és középvállalkozások piaci pozícióját is hátrányosan érinti. </w:t>
      </w:r>
      <w:r w:rsidR="00FF1032" w:rsidRPr="00650B2F">
        <w:rPr>
          <w:rFonts w:ascii="Times New Roman" w:hAnsi="Times New Roman" w:cs="Times New Roman"/>
          <w:color w:val="000000"/>
          <w:sz w:val="24"/>
          <w:szCs w:val="24"/>
        </w:rPr>
        <w:t>Ilye</w:t>
      </w:r>
      <w:r w:rsidR="00633083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FF1032"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magaratás lehet például</w:t>
      </w:r>
      <w:r w:rsidR="00BB0613" w:rsidRPr="00650B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B0613" w:rsidRPr="00650B2F" w:rsidRDefault="00BB0613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beszállító indokolatlan megkülönböztetése;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beszállító értékesítési lehetőséghez való hozzáférésének indokolatlan korlátozása;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kereskedő üzleti érdekeit is szolgáló - így raktározási, reklámozási, marketing és más - költségek aránytalan áthárítása a beszállítóra;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lastRenderedPageBreak/>
        <w:t>a szerződéses feltételek beszállító hátrányára történő indokolatlan utólagos megváltoztatása, illetve ilyen lehetőség kikötése a kereskedő részéről;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 beszállítónak a kereskedővel, illetve más kereskedővel kialakítandó üzleti kapcsolataira vonatkozó indokolatlan feltételek előírása, 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annak előírása, hogy azonos időszakra adott termékre csak az adott kereskedőnek biztosítson akciót, valamint a kereskedő védjegyével vagy márkanevén árusított termék gyártásának előírása a beszállító számára a beszállító bármely termékének forgalmazása érdekében;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különféle - különösen a kereskedő beszállítóinak listájára vagy árukészletébe való bekerülésért, más, a beszállító által nem igényelt szolgáltatásokért fizetendő díjak egyoldalú felszámítása a beszállítónak;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szerződés felbontásával való fenyegetés, az egyoldalú előnyt jelentő szerződéskötési feltételek kikényszerítése érdekében;</w:t>
      </w:r>
    </w:p>
    <w:p w:rsidR="00BB0613" w:rsidRPr="00650B2F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harmadik személy beszállítók vagy a kereskedő saját külön szolgáltatója igénybevételének indokolatlan rákényszerítése a beszállítókra;</w:t>
      </w:r>
    </w:p>
    <w:p w:rsidR="00BB0613" w:rsidRPr="00B765B4" w:rsidRDefault="00BB0613" w:rsidP="00650B2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ha a termék nem a kereskedő tulajdona, a szerződésben megállapított számlázott átadási ár alatt meghatározott eladási ár alkalmazása, ide nem értve a minőséghibás termék értékesítése vagy a minőség megőrzési határidő lejártát hét nappal megelőző kiárusítás során alkalmazott ár, továbbá a legfeljebb tizenöt napig alkalmazott bevezető ár, valamint a legfeljebb tizenöt napig alkalmazott szezonvégi, illetve típus- és profilváltással vagy az üzlet végleges bezárásával kapcsolatos készlet kiárusítási ár alkalmazását.</w:t>
      </w:r>
    </w:p>
    <w:p w:rsidR="00B765B4" w:rsidRPr="00650B2F" w:rsidRDefault="00B765B4" w:rsidP="00B765B4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2DE5" w:rsidRPr="00650B2F" w:rsidRDefault="00462DE5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jelentős piaci erővel történő visszaéléssel kapcsolatos felügyeleti feladatokat a Gazdasági Versenyhivatal látja el. </w:t>
      </w:r>
    </w:p>
    <w:p w:rsidR="005933E0" w:rsidRPr="00650B2F" w:rsidRDefault="005933E0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3E0" w:rsidRPr="00650B2F" w:rsidRDefault="005933E0" w:rsidP="00650B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A törvényben felhatalmazást kap a kormány alacsonyabb szintű jogszabályok </w:t>
      </w:r>
      <w:r w:rsidR="00A52EAC" w:rsidRPr="00650B2F">
        <w:rPr>
          <w:rFonts w:ascii="Times New Roman" w:hAnsi="Times New Roman" w:cs="Times New Roman"/>
          <w:color w:val="000000"/>
          <w:sz w:val="24"/>
          <w:szCs w:val="24"/>
        </w:rPr>
        <w:t>megalkotására, a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2EAB">
        <w:rPr>
          <w:rFonts w:ascii="Times New Roman" w:hAnsi="Times New Roman" w:cs="Times New Roman"/>
          <w:color w:val="000000"/>
          <w:sz w:val="24"/>
          <w:szCs w:val="24"/>
        </w:rPr>
        <w:t>tananyagírás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időpontjában </w:t>
      </w:r>
      <w:r w:rsidR="00A52EAC" w:rsidRPr="00650B2F">
        <w:rPr>
          <w:rFonts w:ascii="Times New Roman" w:hAnsi="Times New Roman" w:cs="Times New Roman"/>
          <w:color w:val="000000"/>
          <w:sz w:val="24"/>
          <w:szCs w:val="24"/>
        </w:rPr>
        <w:t>- teljesség</w:t>
      </w:r>
      <w:r w:rsidRPr="00650B2F">
        <w:rPr>
          <w:rFonts w:ascii="Times New Roman" w:hAnsi="Times New Roman" w:cs="Times New Roman"/>
          <w:color w:val="000000"/>
          <w:sz w:val="24"/>
          <w:szCs w:val="24"/>
        </w:rPr>
        <w:t xml:space="preserve"> igénye nélkül - az alábbi főbb ágazati rendeletek határozzák meg a kereskedelmi vállalkozások működését.</w:t>
      </w:r>
    </w:p>
    <w:p w:rsidR="005933E0" w:rsidRPr="00650B2F" w:rsidRDefault="004565A5" w:rsidP="00650B2F">
      <w:pPr>
        <w:numPr>
          <w:ilvl w:val="0"/>
          <w:numId w:val="3"/>
        </w:numPr>
        <w:shd w:val="clear" w:color="auto" w:fill="FFFFFF"/>
        <w:spacing w:before="180" w:after="18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8" w:tooltip="letöltés: 210/2009. (IX. 29.) Korm. rendelet a kereskedelmi tevékenységek végzésének feltételeiről 2013 jan 1-től" w:history="1"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210/2009. (IX. 29.) Korm. rendelet a kereskedelmi tevékenységek végzésének feltételeiről </w:t>
        </w:r>
      </w:hyperlink>
    </w:p>
    <w:p w:rsidR="005933E0" w:rsidRPr="00650B2F" w:rsidRDefault="004565A5" w:rsidP="00650B2F">
      <w:pPr>
        <w:numPr>
          <w:ilvl w:val="0"/>
          <w:numId w:val="3"/>
        </w:numPr>
        <w:shd w:val="clear" w:color="auto" w:fill="FFFFFF"/>
        <w:spacing w:before="180" w:after="18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tooltip="letöltés: 5/1997. (III. 5.) IKIM rendelet egyes ipari, kereskedelmi és idegenforgalmi tevékenységek gyakorlásához szükséges képesítésekről Hatályos: 2010.05. 17-től" w:history="1"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5/1997. (III. 5.) IKIM rendelet egyes ipari, kereskedelmi és idegenforgalmi tevékenységek gyakorlásához szükséges képesítésekről </w:t>
        </w:r>
      </w:hyperlink>
    </w:p>
    <w:p w:rsidR="005933E0" w:rsidRPr="00650B2F" w:rsidRDefault="004565A5" w:rsidP="00650B2F">
      <w:pPr>
        <w:numPr>
          <w:ilvl w:val="0"/>
          <w:numId w:val="3"/>
        </w:numPr>
        <w:shd w:val="clear" w:color="auto" w:fill="FFFFFF"/>
        <w:spacing w:before="180" w:after="18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0" w:tooltip="letöltés: 2009. évi LXXVI. törvény a szolgáltatási tevékenység megkezdésének és folytatásának általános szabályairól Hatályos: 2012. 04. 01-től" w:history="1"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2009. évi LXXVI. törvény a szolgáltatási tevékenység megkezdésének és folytatásának általános szabályairól </w:t>
        </w:r>
      </w:hyperlink>
    </w:p>
    <w:p w:rsidR="005933E0" w:rsidRPr="00650B2F" w:rsidRDefault="004565A5" w:rsidP="00650B2F">
      <w:pPr>
        <w:numPr>
          <w:ilvl w:val="0"/>
          <w:numId w:val="3"/>
        </w:numPr>
        <w:shd w:val="clear" w:color="auto" w:fill="FFFFFF"/>
        <w:spacing w:before="180" w:after="18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1" w:tooltip="letöltés: 55/2009. (III. 13.) Korm. rendelet a vásárokról, a piacokról, és a bevásárlóközpontokról Hatályos: 2012. 01.01-12.31." w:history="1"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55/2009. (III. 13.) Korm. rendelet a vásárokról, a piacokról, és a bevásárlóközpontokról </w:t>
        </w:r>
      </w:hyperlink>
    </w:p>
    <w:p w:rsidR="005933E0" w:rsidRPr="00650B2F" w:rsidRDefault="004565A5" w:rsidP="00650B2F">
      <w:pPr>
        <w:numPr>
          <w:ilvl w:val="0"/>
          <w:numId w:val="3"/>
        </w:numPr>
        <w:shd w:val="clear" w:color="auto" w:fill="FFFFFF"/>
        <w:spacing w:before="180" w:after="18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2" w:tooltip="letöltés: 4/2009. (I. 30.) NFGM-SZMM együttes rendelet a termékek eladási ára és egységára, továbbá a szolgáltatások díja feltüntetésének részletes szabályairól Hatályos: 2012. 08. 22-től" w:history="1"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4/2009. (I. 30.) NFGM-SZMM együttes rendelet a termékek eladási ára és egységára, továbbá a szolgáltatások díja feltüntetésének részletes szabályairól </w:t>
        </w:r>
      </w:hyperlink>
    </w:p>
    <w:p w:rsidR="00D910BA" w:rsidRPr="00572813" w:rsidRDefault="004565A5" w:rsidP="00650B2F">
      <w:pPr>
        <w:numPr>
          <w:ilvl w:val="0"/>
          <w:numId w:val="3"/>
        </w:numPr>
        <w:shd w:val="clear" w:color="auto" w:fill="FFFFFF"/>
        <w:spacing w:before="180" w:after="18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3" w:tooltip="letöltés: 213/2008. (VIII. 29.) Korm. rendelet az üzleten kívül fogyasztóval kötött szerződésekről Hatályos: 2008. szeptember 2-től" w:history="1"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213/2008. (VIII. 29.) Korm. rendelet az üzleten kívül fogyasztóval kötött szerződésekről </w:t>
        </w:r>
        <w:r w:rsidR="005933E0" w:rsidRPr="00650B2F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572813" w:rsidRDefault="00572813" w:rsidP="005728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2FF5" w:rsidRPr="00650B2F" w:rsidRDefault="00812FF5" w:rsidP="00572813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lastRenderedPageBreak/>
        <w:t>A kereskedelem szerkezetére máig tartó meghatározó hatást fejtett ki a hazai privatizáció egyes szakaszaiban – spontán, előprivatizáció – alkalmazott stratégia és módszerek, valamint a külföldi működő</w:t>
      </w:r>
      <w:r w:rsidR="00D910BA" w:rsidRPr="00650B2F">
        <w:rPr>
          <w:rFonts w:ascii="Times New Roman" w:hAnsi="Times New Roman" w:cs="Times New Roman"/>
          <w:sz w:val="24"/>
          <w:szCs w:val="24"/>
        </w:rPr>
        <w:t>-</w:t>
      </w:r>
      <w:r w:rsidR="00111B6C" w:rsidRPr="00650B2F">
        <w:rPr>
          <w:rFonts w:ascii="Times New Roman" w:hAnsi="Times New Roman" w:cs="Times New Roman"/>
          <w:sz w:val="24"/>
          <w:szCs w:val="24"/>
        </w:rPr>
        <w:t>tőke intenzív be</w:t>
      </w:r>
      <w:r w:rsidR="00D910BA" w:rsidRPr="00650B2F">
        <w:rPr>
          <w:rFonts w:ascii="Times New Roman" w:hAnsi="Times New Roman" w:cs="Times New Roman"/>
          <w:sz w:val="24"/>
          <w:szCs w:val="24"/>
        </w:rPr>
        <w:t>áramlása</w:t>
      </w:r>
      <w:r w:rsidRPr="00650B2F">
        <w:rPr>
          <w:rFonts w:ascii="Times New Roman" w:hAnsi="Times New Roman" w:cs="Times New Roman"/>
          <w:sz w:val="24"/>
          <w:szCs w:val="24"/>
        </w:rPr>
        <w:t xml:space="preserve">. A 90-es évtized első felében az üzletszámot tekintve határozott decentralizáció valósult meg, dinamikusan növekedett a kis alapterületű üzletek száma. E tudatos piacszervezési folyamatot felerősítette, hogy </w:t>
      </w:r>
      <w:r w:rsidR="000A0CAC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sz w:val="24"/>
          <w:szCs w:val="24"/>
        </w:rPr>
        <w:t>munkanélkülivé vált családok kényszervállalkozóként e területen láttak megélhetési lehetőséget.</w:t>
      </w:r>
      <w:r w:rsidR="00111B6C" w:rsidRPr="00650B2F">
        <w:rPr>
          <w:rFonts w:ascii="Times New Roman" w:hAnsi="Times New Roman" w:cs="Times New Roman"/>
          <w:sz w:val="24"/>
          <w:szCs w:val="24"/>
        </w:rPr>
        <w:t xml:space="preserve"> </w:t>
      </w:r>
      <w:r w:rsidRPr="00650B2F">
        <w:rPr>
          <w:rFonts w:ascii="Times New Roman" w:hAnsi="Times New Roman" w:cs="Times New Roman"/>
          <w:sz w:val="24"/>
          <w:szCs w:val="24"/>
        </w:rPr>
        <w:t xml:space="preserve">Szinte ezzel párhuzamosan megjelentek a külföldi kereskedelmi láncok és </w:t>
      </w:r>
      <w:r w:rsidR="000A0CAC">
        <w:rPr>
          <w:rFonts w:ascii="Times New Roman" w:hAnsi="Times New Roman" w:cs="Times New Roman"/>
          <w:sz w:val="24"/>
          <w:szCs w:val="24"/>
        </w:rPr>
        <w:t xml:space="preserve">a </w:t>
      </w:r>
      <w:r w:rsidRPr="00650B2F">
        <w:rPr>
          <w:rFonts w:ascii="Times New Roman" w:hAnsi="Times New Roman" w:cs="Times New Roman"/>
          <w:sz w:val="24"/>
          <w:szCs w:val="24"/>
        </w:rPr>
        <w:t>meglévő üzlethálózatoka</w:t>
      </w:r>
      <w:r w:rsidR="00D910BA" w:rsidRPr="00650B2F">
        <w:rPr>
          <w:rFonts w:ascii="Times New Roman" w:hAnsi="Times New Roman" w:cs="Times New Roman"/>
          <w:sz w:val="24"/>
          <w:szCs w:val="24"/>
        </w:rPr>
        <w:t xml:space="preserve">t felvásárolva, leginkább </w:t>
      </w:r>
      <w:r w:rsidRPr="00650B2F">
        <w:rPr>
          <w:rFonts w:ascii="Times New Roman" w:hAnsi="Times New Roman" w:cs="Times New Roman"/>
          <w:sz w:val="24"/>
          <w:szCs w:val="24"/>
        </w:rPr>
        <w:t>diszkont jellegű láncokat alakítottak ki. Ezek a vállalkozások nem tartottak igényt a nagykereskedők szolgálataira, közvetlen kapcsolatot építettek ki a termelőkkel és zárt rendszerben maguk lát</w:t>
      </w:r>
      <w:r w:rsidR="00D910BA" w:rsidRPr="00650B2F">
        <w:rPr>
          <w:rFonts w:ascii="Times New Roman" w:hAnsi="Times New Roman" w:cs="Times New Roman"/>
          <w:sz w:val="24"/>
          <w:szCs w:val="24"/>
        </w:rPr>
        <w:t>ták</w:t>
      </w:r>
      <w:r w:rsidRPr="00650B2F">
        <w:rPr>
          <w:rFonts w:ascii="Times New Roman" w:hAnsi="Times New Roman" w:cs="Times New Roman"/>
          <w:sz w:val="24"/>
          <w:szCs w:val="24"/>
        </w:rPr>
        <w:t xml:space="preserve"> el a hozzájuk tartozó üzleteket. A korábbi kereskedelmi tevékenységgel szemben ez a rendszer hatékonyabb, költség-takarékosabb volt, amely az alacsonyabb árakon keresztül jelentős versenyelőnyt biztosított a multinacionális hálózatok számára. </w:t>
      </w:r>
      <w:r w:rsidR="00111B6C" w:rsidRPr="00650B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FF5" w:rsidRPr="00650B2F" w:rsidRDefault="00812FF5" w:rsidP="00572813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>A hazai kereskedelem szerkezetében leglényegesebb változást a 90-es évtized második felében a hipermarketeket működtető külföldi láncok, és a hipermarketek előnyeit a minőségi kereskedelemmel ötvöző bevásárlóközpontok tömeges elterjedése jelentette. Az első Metro üzletek után sorra nyíltak meg az egymást négyzetméterben, pénztárak számában, áruválasztékban és árakban túlszárnyaló hipermarketek a főváros peremén, agglomerációs körzetében és a nagy népsűrűségű lakótelepeken.</w:t>
      </w:r>
      <w:r w:rsidR="00111B6C" w:rsidRPr="00650B2F">
        <w:rPr>
          <w:rFonts w:ascii="Times New Roman" w:hAnsi="Times New Roman" w:cs="Times New Roman"/>
          <w:sz w:val="24"/>
          <w:szCs w:val="24"/>
        </w:rPr>
        <w:t xml:space="preserve"> Mára már elmondható, hogy a multinacionális vállalatok mellett a hazai tulajdonú</w:t>
      </w:r>
      <w:r w:rsidR="00424F75" w:rsidRPr="00650B2F">
        <w:rPr>
          <w:rFonts w:ascii="Times New Roman" w:hAnsi="Times New Roman" w:cs="Times New Roman"/>
          <w:sz w:val="24"/>
          <w:szCs w:val="24"/>
        </w:rPr>
        <w:t xml:space="preserve">, hálózatba szerveződött boltok tudják forgalmi részesedésüket növelni, </w:t>
      </w:r>
      <w:r w:rsidR="000A0CAC">
        <w:rPr>
          <w:rFonts w:ascii="Times New Roman" w:hAnsi="Times New Roman" w:cs="Times New Roman"/>
          <w:sz w:val="24"/>
          <w:szCs w:val="24"/>
        </w:rPr>
        <w:t xml:space="preserve">s </w:t>
      </w:r>
      <w:r w:rsidR="00424F75" w:rsidRPr="00650B2F">
        <w:rPr>
          <w:rFonts w:ascii="Times New Roman" w:hAnsi="Times New Roman" w:cs="Times New Roman"/>
          <w:sz w:val="24"/>
          <w:szCs w:val="24"/>
        </w:rPr>
        <w:t xml:space="preserve">a napicikk kereskedelemben a verseny egyértelmű vesztesei az önálló, ún. </w:t>
      </w:r>
      <w:r w:rsidR="0009735C" w:rsidRPr="00650B2F">
        <w:rPr>
          <w:rFonts w:ascii="Times New Roman" w:hAnsi="Times New Roman" w:cs="Times New Roman"/>
          <w:sz w:val="24"/>
          <w:szCs w:val="24"/>
        </w:rPr>
        <w:t>mikro</w:t>
      </w:r>
      <w:r w:rsidR="0009735C">
        <w:rPr>
          <w:rFonts w:ascii="Times New Roman" w:hAnsi="Times New Roman" w:cs="Times New Roman"/>
          <w:sz w:val="24"/>
          <w:szCs w:val="24"/>
        </w:rPr>
        <w:t>vállalkozások</w:t>
      </w:r>
      <w:r w:rsidR="00424F75" w:rsidRPr="00650B2F">
        <w:rPr>
          <w:rFonts w:ascii="Times New Roman" w:hAnsi="Times New Roman" w:cs="Times New Roman"/>
          <w:sz w:val="24"/>
          <w:szCs w:val="24"/>
        </w:rPr>
        <w:t>.</w:t>
      </w:r>
    </w:p>
    <w:p w:rsidR="00812FF5" w:rsidRPr="00650B2F" w:rsidRDefault="00812FF5" w:rsidP="00572813">
      <w:pPr>
        <w:jc w:val="both"/>
        <w:rPr>
          <w:rFonts w:ascii="Times New Roman" w:hAnsi="Times New Roman" w:cs="Times New Roman"/>
          <w:sz w:val="24"/>
          <w:szCs w:val="24"/>
        </w:rPr>
      </w:pPr>
      <w:r w:rsidRPr="00650B2F">
        <w:rPr>
          <w:rFonts w:ascii="Times New Roman" w:hAnsi="Times New Roman" w:cs="Times New Roman"/>
          <w:sz w:val="24"/>
          <w:szCs w:val="24"/>
        </w:rPr>
        <w:t xml:space="preserve">Az Európai Unió legtöbb országában az üzletszám csökkenése, illetve a nagyobb alapterületű üzlettípusok arányának folyamatos növekedése figyelhető meg. A hazai kereskedelmi struktúra a fő trendeket illetően követi az európai tendenciákat. A koncentráció alakulását tekintve az egyes európai országok eltérő jellemzői alapján kétféle modell különböztethető meg. Az északi modell, amely főként Svédországra, Dániára, Norvégiára és Németországra vonatkoztatható, ahol a hagyományos kis üzletek aránya – elsősorban a napi-cikk kereskedelemben – meglehetősen alacsony, s a szuper- és hipermarketekben valósul meg a vásárlások nagy része. A másik modell inkább a dél-európai országokra jellemző – Portugália, Spanyolország Olaszország, ahol domináns szerepe van a hagyományos kis üzleteknek. A </w:t>
      </w:r>
      <w:r w:rsidR="00AA70A3">
        <w:rPr>
          <w:rFonts w:ascii="Times New Roman" w:hAnsi="Times New Roman" w:cs="Times New Roman"/>
          <w:sz w:val="24"/>
          <w:szCs w:val="24"/>
        </w:rPr>
        <w:t xml:space="preserve">magyar </w:t>
      </w:r>
      <w:r w:rsidRPr="00650B2F">
        <w:rPr>
          <w:rFonts w:ascii="Times New Roman" w:hAnsi="Times New Roman" w:cs="Times New Roman"/>
          <w:sz w:val="24"/>
          <w:szCs w:val="24"/>
        </w:rPr>
        <w:t>hazai kereskedelem átalakulási folyamatában még nem dőlt el, hogy melyik típus jellemzői lesznek uralkodóak. Az északi modell irányába mutat az éles árverseny, illetve a nagyméretű üzletláncok agresszív terjeszkedési politikája. A déli modell kialakulása mellett szól egyrészt a jelenlegi elaprózottság, illetve, hogy a független kiskereskedők száma az utóbbi 5-6 évben bekövetkezett erőteljes koncentrálódás ellenére sem csökkent jelentősen</w:t>
      </w:r>
      <w:r w:rsidR="00FB4FF4" w:rsidRPr="00650B2F">
        <w:rPr>
          <w:rFonts w:ascii="Times New Roman" w:hAnsi="Times New Roman" w:cs="Times New Roman"/>
          <w:sz w:val="24"/>
          <w:szCs w:val="24"/>
        </w:rPr>
        <w:t xml:space="preserve">. </w:t>
      </w:r>
      <w:r w:rsidRPr="00650B2F">
        <w:rPr>
          <w:rFonts w:ascii="Times New Roman" w:hAnsi="Times New Roman" w:cs="Times New Roman"/>
          <w:sz w:val="24"/>
          <w:szCs w:val="24"/>
        </w:rPr>
        <w:t>Mindez</w:t>
      </w:r>
      <w:r w:rsidR="00AE7930">
        <w:rPr>
          <w:rFonts w:ascii="Times New Roman" w:hAnsi="Times New Roman" w:cs="Times New Roman"/>
          <w:sz w:val="24"/>
          <w:szCs w:val="24"/>
        </w:rPr>
        <w:t>ek</w:t>
      </w:r>
      <w:r w:rsidRPr="00650B2F">
        <w:rPr>
          <w:rFonts w:ascii="Times New Roman" w:hAnsi="Times New Roman" w:cs="Times New Roman"/>
          <w:sz w:val="24"/>
          <w:szCs w:val="24"/>
        </w:rPr>
        <w:t xml:space="preserve"> alapján tehát a hipermarketek és bevásárlóközpontok utóbbi években történő látványos terjeszkedése ellenére is </w:t>
      </w:r>
      <w:r w:rsidR="00BA1A47">
        <w:rPr>
          <w:rFonts w:ascii="Times New Roman" w:hAnsi="Times New Roman" w:cs="Times New Roman"/>
          <w:sz w:val="24"/>
          <w:szCs w:val="24"/>
        </w:rPr>
        <w:t>inkább</w:t>
      </w:r>
      <w:r w:rsidRPr="00650B2F">
        <w:rPr>
          <w:rFonts w:ascii="Times New Roman" w:hAnsi="Times New Roman" w:cs="Times New Roman"/>
          <w:sz w:val="24"/>
          <w:szCs w:val="24"/>
        </w:rPr>
        <w:t xml:space="preserve"> a déli modellhez állunk közelebb.</w:t>
      </w:r>
    </w:p>
    <w:p w:rsidR="00812FF5" w:rsidRPr="00650B2F" w:rsidRDefault="00812FF5" w:rsidP="00650B2F">
      <w:pPr>
        <w:pStyle w:val="lfej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:rsidR="00650B2F" w:rsidRPr="00650B2F" w:rsidRDefault="00650B2F" w:rsidP="00650B2F"/>
    <w:sectPr w:rsidR="00650B2F" w:rsidRPr="00650B2F" w:rsidSect="00650B2F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5A5" w:rsidRDefault="004565A5" w:rsidP="00BB16BF">
      <w:pPr>
        <w:spacing w:after="0" w:line="240" w:lineRule="auto"/>
      </w:pPr>
      <w:r>
        <w:separator/>
      </w:r>
    </w:p>
  </w:endnote>
  <w:endnote w:type="continuationSeparator" w:id="0">
    <w:p w:rsidR="004565A5" w:rsidRDefault="004565A5" w:rsidP="00BB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5A5" w:rsidRDefault="004565A5" w:rsidP="00BB16BF">
      <w:pPr>
        <w:spacing w:after="0" w:line="240" w:lineRule="auto"/>
      </w:pPr>
      <w:r>
        <w:separator/>
      </w:r>
    </w:p>
  </w:footnote>
  <w:footnote w:type="continuationSeparator" w:id="0">
    <w:p w:rsidR="004565A5" w:rsidRDefault="004565A5" w:rsidP="00BB1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143E0"/>
    <w:multiLevelType w:val="hybridMultilevel"/>
    <w:tmpl w:val="8C4A8B10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770613"/>
    <w:multiLevelType w:val="multilevel"/>
    <w:tmpl w:val="7E04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E1C83"/>
    <w:multiLevelType w:val="multilevel"/>
    <w:tmpl w:val="15E6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2401CE"/>
    <w:multiLevelType w:val="singleLevel"/>
    <w:tmpl w:val="DB7A8A0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sz w:val="24"/>
      </w:rPr>
    </w:lvl>
  </w:abstractNum>
  <w:abstractNum w:abstractNumId="4" w15:restartNumberingAfterBreak="0">
    <w:nsid w:val="2A26385A"/>
    <w:multiLevelType w:val="multilevel"/>
    <w:tmpl w:val="113C86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1B1A17"/>
    <w:multiLevelType w:val="hybridMultilevel"/>
    <w:tmpl w:val="1F0C7D06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B0D17E7"/>
    <w:multiLevelType w:val="hybridMultilevel"/>
    <w:tmpl w:val="74CE69BA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DA40021"/>
    <w:multiLevelType w:val="hybridMultilevel"/>
    <w:tmpl w:val="B7B4E474"/>
    <w:lvl w:ilvl="0" w:tplc="457AE9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155E8"/>
    <w:multiLevelType w:val="hybridMultilevel"/>
    <w:tmpl w:val="F90A7918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ED74F81"/>
    <w:multiLevelType w:val="hybridMultilevel"/>
    <w:tmpl w:val="B94C0B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DE5"/>
    <w:rsid w:val="00012C91"/>
    <w:rsid w:val="00017863"/>
    <w:rsid w:val="00020CAD"/>
    <w:rsid w:val="00032641"/>
    <w:rsid w:val="00044CA4"/>
    <w:rsid w:val="00064452"/>
    <w:rsid w:val="00087ED3"/>
    <w:rsid w:val="0009735C"/>
    <w:rsid w:val="000A0CAC"/>
    <w:rsid w:val="00111B6C"/>
    <w:rsid w:val="00122B79"/>
    <w:rsid w:val="001458B0"/>
    <w:rsid w:val="00176CB4"/>
    <w:rsid w:val="0019650F"/>
    <w:rsid w:val="001C4A98"/>
    <w:rsid w:val="001F44A3"/>
    <w:rsid w:val="00214F56"/>
    <w:rsid w:val="00217C39"/>
    <w:rsid w:val="00240BEE"/>
    <w:rsid w:val="00254A2C"/>
    <w:rsid w:val="00276A9E"/>
    <w:rsid w:val="002B4466"/>
    <w:rsid w:val="002B768E"/>
    <w:rsid w:val="002C3159"/>
    <w:rsid w:val="00334862"/>
    <w:rsid w:val="00341EA9"/>
    <w:rsid w:val="00360824"/>
    <w:rsid w:val="0038054A"/>
    <w:rsid w:val="003A02D4"/>
    <w:rsid w:val="003D3FA6"/>
    <w:rsid w:val="004125EE"/>
    <w:rsid w:val="00423058"/>
    <w:rsid w:val="00424F75"/>
    <w:rsid w:val="00436373"/>
    <w:rsid w:val="00451106"/>
    <w:rsid w:val="004565A5"/>
    <w:rsid w:val="00462DE5"/>
    <w:rsid w:val="00471E89"/>
    <w:rsid w:val="004E26DB"/>
    <w:rsid w:val="005009EB"/>
    <w:rsid w:val="00532252"/>
    <w:rsid w:val="0053595E"/>
    <w:rsid w:val="00535E91"/>
    <w:rsid w:val="0054599F"/>
    <w:rsid w:val="00572813"/>
    <w:rsid w:val="00580FF7"/>
    <w:rsid w:val="00581BD4"/>
    <w:rsid w:val="005933E0"/>
    <w:rsid w:val="005A14F1"/>
    <w:rsid w:val="005E3567"/>
    <w:rsid w:val="00604A0B"/>
    <w:rsid w:val="00633083"/>
    <w:rsid w:val="00636018"/>
    <w:rsid w:val="00640B0B"/>
    <w:rsid w:val="00650B2F"/>
    <w:rsid w:val="006824C1"/>
    <w:rsid w:val="006C2F07"/>
    <w:rsid w:val="006F21D0"/>
    <w:rsid w:val="0070718A"/>
    <w:rsid w:val="007147E6"/>
    <w:rsid w:val="00735869"/>
    <w:rsid w:val="00737229"/>
    <w:rsid w:val="00743617"/>
    <w:rsid w:val="00753421"/>
    <w:rsid w:val="00755DB3"/>
    <w:rsid w:val="007915BE"/>
    <w:rsid w:val="0079446C"/>
    <w:rsid w:val="00794606"/>
    <w:rsid w:val="007F0AAD"/>
    <w:rsid w:val="00812FF5"/>
    <w:rsid w:val="00835187"/>
    <w:rsid w:val="008649E6"/>
    <w:rsid w:val="00873068"/>
    <w:rsid w:val="008B4B09"/>
    <w:rsid w:val="008C0A7A"/>
    <w:rsid w:val="008E070A"/>
    <w:rsid w:val="008E6969"/>
    <w:rsid w:val="00927AA3"/>
    <w:rsid w:val="0093445F"/>
    <w:rsid w:val="00946CBD"/>
    <w:rsid w:val="00972E7F"/>
    <w:rsid w:val="009779A8"/>
    <w:rsid w:val="0098187F"/>
    <w:rsid w:val="00984A51"/>
    <w:rsid w:val="00993585"/>
    <w:rsid w:val="009A29F3"/>
    <w:rsid w:val="009B4827"/>
    <w:rsid w:val="009D0032"/>
    <w:rsid w:val="00A16233"/>
    <w:rsid w:val="00A45D7C"/>
    <w:rsid w:val="00A52EAB"/>
    <w:rsid w:val="00A52EAC"/>
    <w:rsid w:val="00A66F77"/>
    <w:rsid w:val="00A75F48"/>
    <w:rsid w:val="00AA70A3"/>
    <w:rsid w:val="00AE7930"/>
    <w:rsid w:val="00B23DFF"/>
    <w:rsid w:val="00B376A6"/>
    <w:rsid w:val="00B765B4"/>
    <w:rsid w:val="00B827C0"/>
    <w:rsid w:val="00BA1A47"/>
    <w:rsid w:val="00BA58C4"/>
    <w:rsid w:val="00BB0613"/>
    <w:rsid w:val="00BB16BF"/>
    <w:rsid w:val="00BC0C90"/>
    <w:rsid w:val="00BD1585"/>
    <w:rsid w:val="00BE5EFC"/>
    <w:rsid w:val="00C10C3A"/>
    <w:rsid w:val="00C217DF"/>
    <w:rsid w:val="00C4275C"/>
    <w:rsid w:val="00CB4BE5"/>
    <w:rsid w:val="00CC0C3E"/>
    <w:rsid w:val="00D108B5"/>
    <w:rsid w:val="00D22319"/>
    <w:rsid w:val="00D2373B"/>
    <w:rsid w:val="00D36AAC"/>
    <w:rsid w:val="00D753C6"/>
    <w:rsid w:val="00D910BA"/>
    <w:rsid w:val="00DD045D"/>
    <w:rsid w:val="00DF28BE"/>
    <w:rsid w:val="00DF2CB3"/>
    <w:rsid w:val="00E6511E"/>
    <w:rsid w:val="00E73F6F"/>
    <w:rsid w:val="00EB26B5"/>
    <w:rsid w:val="00F02B5B"/>
    <w:rsid w:val="00F37D1E"/>
    <w:rsid w:val="00F46924"/>
    <w:rsid w:val="00F7395E"/>
    <w:rsid w:val="00FA3702"/>
    <w:rsid w:val="00FB4FF4"/>
    <w:rsid w:val="00FF1032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DDC3D"/>
  <w15:docId w15:val="{D3D10FD1-0D9B-4523-9882-570D4357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984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84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B16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next w:val="Norml"/>
    <w:link w:val="Szvegtrzs3Char"/>
    <w:uiPriority w:val="99"/>
    <w:rsid w:val="00462D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62DE5"/>
    <w:rPr>
      <w:rFonts w:ascii="Arial" w:hAnsi="Arial" w:cs="Arial"/>
      <w:sz w:val="24"/>
      <w:szCs w:val="24"/>
    </w:rPr>
  </w:style>
  <w:style w:type="paragraph" w:styleId="Cm">
    <w:name w:val="Title"/>
    <w:basedOn w:val="Norml"/>
    <w:next w:val="Norml"/>
    <w:link w:val="CmChar"/>
    <w:uiPriority w:val="99"/>
    <w:qFormat/>
    <w:rsid w:val="00462D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462DE5"/>
    <w:rPr>
      <w:rFonts w:ascii="Arial" w:hAnsi="Arial" w:cs="Arial"/>
      <w:sz w:val="24"/>
      <w:szCs w:val="24"/>
    </w:rPr>
  </w:style>
  <w:style w:type="paragraph" w:styleId="Szvegtrzs">
    <w:name w:val="Body Text"/>
    <w:basedOn w:val="Norml"/>
    <w:next w:val="Norml"/>
    <w:link w:val="SzvegtrzsChar"/>
    <w:uiPriority w:val="99"/>
    <w:rsid w:val="00462D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462DE5"/>
    <w:rPr>
      <w:rFonts w:ascii="Arial" w:hAnsi="Arial" w:cs="Arial"/>
      <w:sz w:val="24"/>
      <w:szCs w:val="24"/>
    </w:rPr>
  </w:style>
  <w:style w:type="paragraph" w:styleId="Szvegtrzs2">
    <w:name w:val="Body Text 2"/>
    <w:basedOn w:val="Norml"/>
    <w:next w:val="Norml"/>
    <w:link w:val="Szvegtrzs2Char"/>
    <w:uiPriority w:val="99"/>
    <w:rsid w:val="00462D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462DE5"/>
    <w:rPr>
      <w:rFonts w:ascii="Arial" w:hAnsi="Arial" w:cs="Arial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984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984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Web">
    <w:name w:val="Normal (Web)"/>
    <w:basedOn w:val="Norml"/>
    <w:uiPriority w:val="99"/>
    <w:semiHidden/>
    <w:unhideWhenUsed/>
    <w:rsid w:val="008B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iperhivatkozs">
    <w:name w:val="Hyperlink"/>
    <w:basedOn w:val="Bekezdsalapbettpusa"/>
    <w:uiPriority w:val="99"/>
    <w:unhideWhenUsed/>
    <w:rsid w:val="008B4B09"/>
    <w:rPr>
      <w:color w:val="0000FF"/>
      <w:u w:val="single"/>
    </w:rPr>
  </w:style>
  <w:style w:type="character" w:customStyle="1" w:styleId="Cm1">
    <w:name w:val="Cím1"/>
    <w:basedOn w:val="Bekezdsalapbettpusa"/>
    <w:rsid w:val="008B4B09"/>
  </w:style>
  <w:style w:type="character" w:customStyle="1" w:styleId="apple-converted-space">
    <w:name w:val="apple-converted-space"/>
    <w:basedOn w:val="Bekezdsalapbettpusa"/>
    <w:rsid w:val="008B4B09"/>
  </w:style>
  <w:style w:type="paragraph" w:styleId="Listaszerbekezds">
    <w:name w:val="List Paragraph"/>
    <w:basedOn w:val="Norml"/>
    <w:uiPriority w:val="34"/>
    <w:qFormat/>
    <w:rsid w:val="00BB0613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BB16BF"/>
    <w:rPr>
      <w:rFonts w:asciiTheme="majorHAnsi" w:eastAsiaTheme="majorEastAsia" w:hAnsiTheme="majorHAnsi" w:cstheme="majorBidi"/>
      <w:b/>
      <w:bCs/>
      <w:color w:val="4F81BD" w:themeColor="accent1"/>
      <w:lang w:val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BB16BF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BB16BF"/>
    <w:rPr>
      <w:lang w:val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BB16BF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BB16BF"/>
    <w:rPr>
      <w:sz w:val="16"/>
      <w:szCs w:val="16"/>
      <w:lang w:val="hu-HU"/>
    </w:rPr>
  </w:style>
  <w:style w:type="paragraph" w:styleId="Lbjegyzetszveg">
    <w:name w:val="footnote text"/>
    <w:basedOn w:val="Norml"/>
    <w:link w:val="LbjegyzetszvegChar"/>
    <w:semiHidden/>
    <w:rsid w:val="00BB16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B16BF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semiHidden/>
    <w:rsid w:val="00BB16BF"/>
    <w:rPr>
      <w:vertAlign w:val="superscript"/>
    </w:rPr>
  </w:style>
  <w:style w:type="paragraph" w:styleId="lfej">
    <w:name w:val="header"/>
    <w:basedOn w:val="Norml"/>
    <w:link w:val="lfejChar"/>
    <w:semiHidden/>
    <w:rsid w:val="00BE5EF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lfejChar">
    <w:name w:val="Élőfej Char"/>
    <w:basedOn w:val="Bekezdsalapbettpusa"/>
    <w:link w:val="lfej"/>
    <w:semiHidden/>
    <w:rsid w:val="00BE5EFC"/>
    <w:rPr>
      <w:rFonts w:ascii="Times New Roman" w:eastAsia="Times New Roman" w:hAnsi="Times New Roman" w:cs="Times New Roman"/>
      <w:sz w:val="24"/>
      <w:szCs w:val="20"/>
      <w:lang w:val="hu-HU" w:eastAsia="en-GB"/>
    </w:rPr>
  </w:style>
  <w:style w:type="character" w:styleId="Feloldatlanmegemlts">
    <w:name w:val="Unresolved Mention"/>
    <w:basedOn w:val="Bekezdsalapbettpusa"/>
    <w:uiPriority w:val="99"/>
    <w:semiHidden/>
    <w:unhideWhenUsed/>
    <w:rsid w:val="00F02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rtag.bkik.hu/container/container_attachments/download/134/title:210/2009.%20(IX.%2029.)%20Korm.%20rendelet%20a%20kereskedelmi%20tev%C3%A9kenys%C3%A9gek%20v%C3%A9gz%C3%A9s%C3%A9nek%20felt%C3%A9teleir%C5%91l%202013%20jan%201-t%C5%91l" TargetMode="External"/><Relationship Id="rId13" Type="http://schemas.openxmlformats.org/officeDocument/2006/relationships/hyperlink" Target="http://www.kertag.bkik.hu/container/container_attachments/download/142/title:213/2008.%20(VIII.%2029.)%20Korm.%20rendelet%20az%20%C3%BCzleten%20k%C3%ADv%C3%BCl%20fogyaszt%C3%B3val%20k%C3%B6t%C3%B6tt%20szerz%C5%91d%C3%A9sekr%C5%91l%20Hat%C3%A1lyos:%202008.%20szeptember%202-t%C5%91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0500164.tv" TargetMode="External"/><Relationship Id="rId12" Type="http://schemas.openxmlformats.org/officeDocument/2006/relationships/hyperlink" Target="http://www.kertag.bkik.hu/container/container_attachments/download/139/title:4/2009.%20(I.%2030.)%20NFGM-SZMM%20egy%C3%BCttes%20rendelet%20a%20term%C3%A9kek%20elad%C3%A1si%20%C3%A1ra%20%C3%A9s%20egys%C3%A9g%C3%A1ra,%20tov%C3%A1bb%C3%A1%20a%20szolg%C3%A1ltat%C3%A1sok%20d%C3%ADja%20felt%C3%BCntet%C3%A9s%C3%A9nek%20r%C3%A9szletes%20szab%C3%A1lyair%C3%B3l%20Hat%C3%A1lyos:%202012.%2008.%2022-t%C5%9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ertag.bkik.hu/container/container_attachments/download/141/title:55/2009.%20(III.%2013.)%20Korm.%20rendelet%20a%20v%C3%A1s%C3%A1rokr%C3%B3l,%20a%20piacokr%C3%B3l,%20%C3%A9s%20a%20bev%C3%A1s%C3%A1rl%C3%B3k%C3%B6zpontokr%C3%B3l%20Hat%C3%A1lyos:%202012.%2001.01-12.31.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ertag.bkik.hu/container/container_attachments/download/138/title:2009.%20%C3%A9vi%20LXXVI.%20t%C3%B6rv%C3%A9ny%20a%20szolg%C3%A1ltat%C3%A1si%20tev%C3%A9kenys%C3%A9g%20megkezd%C3%A9s%C3%A9nek%20%C3%A9s%20folytat%C3%A1s%C3%A1nak%20%C3%A1ltal%C3%A1nos%20szab%C3%A1lyair%C3%B3l%20Hat%C3%A1lyos:%202012.%2004.%2001-t%C5%9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ertag.bkik.hu/container/container_attachments/download/137/title:5/1997.%20(III.%205.)%20IKIM%20rendelet%20egyes%20ipari,%20kereskedelmi%20%C3%A9s%20idegenforgalmi%20tev%C3%A9kenys%C3%A9gek%20gyakorl%C3%A1s%C3%A1hoz%20sz%C3%BCks%C3%A9ges%20k%C3%A9pes%C3%ADt%C3%A9sekr%C5%91l%20Hat%C3%A1lyos:%202010.05.%2017-t%C5%91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2972</Words>
  <Characters>20514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</dc:creator>
  <cp:lastModifiedBy>Patrícia Németh</cp:lastModifiedBy>
  <cp:revision>27</cp:revision>
  <dcterms:created xsi:type="dcterms:W3CDTF">2020-08-09T17:42:00Z</dcterms:created>
  <dcterms:modified xsi:type="dcterms:W3CDTF">2020-08-09T21:48:00Z</dcterms:modified>
</cp:coreProperties>
</file>